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31D5A" w14:textId="472D06F3" w:rsidR="00C064F4" w:rsidRDefault="004F094F" w:rsidP="004F094F">
      <w:pPr>
        <w:spacing w:after="341" w:line="254" w:lineRule="auto"/>
        <w:ind w:left="-29" w:firstLine="0"/>
        <w:jc w:val="left"/>
      </w:pPr>
      <w:bookmarkStart w:id="0" w:name="_GoBack"/>
      <w:bookmarkEnd w:id="0"/>
      <w:r w:rsidRPr="00A17BC1">
        <w:rPr>
          <w:noProof/>
        </w:rPr>
        <mc:AlternateContent>
          <mc:Choice Requires="wpg">
            <w:drawing>
              <wp:inline distT="0" distB="0" distL="0" distR="0" wp14:anchorId="46A352D4" wp14:editId="02AD6B7B">
                <wp:extent cx="5981065" cy="38100"/>
                <wp:effectExtent l="0" t="0" r="635"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8100"/>
                          <a:chOff x="0" y="0"/>
                          <a:chExt cx="59810" cy="381"/>
                        </a:xfrm>
                      </wpg:grpSpPr>
                      <wps:wsp>
                        <wps:cNvPr id="13" name="Shape 28412"/>
                        <wps:cNvSpPr>
                          <a:spLocks/>
                        </wps:cNvSpPr>
                        <wps:spPr bwMode="auto">
                          <a:xfrm>
                            <a:off x="0" y="0"/>
                            <a:ext cx="59810" cy="381"/>
                          </a:xfrm>
                          <a:custGeom>
                            <a:avLst/>
                            <a:gdLst>
                              <a:gd name="T0" fmla="*/ 0 w 5981065"/>
                              <a:gd name="T1" fmla="*/ 0 h 38100"/>
                              <a:gd name="T2" fmla="*/ 59810 w 5981065"/>
                              <a:gd name="T3" fmla="*/ 0 h 38100"/>
                              <a:gd name="T4" fmla="*/ 59810 w 5981065"/>
                              <a:gd name="T5" fmla="*/ 381 h 38100"/>
                              <a:gd name="T6" fmla="*/ 0 w 5981065"/>
                              <a:gd name="T7" fmla="*/ 381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18304E" id="Group 12" o:spid="_x0000_s1026" style="width:470.95pt;height:3pt;mso-position-horizontal-relative:char;mso-position-vertical-relative:line" coordsize="5981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">
                <v:shape id="Shape 28412"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" path="m,l5981065,r,38100l,38100,,e" fillcolor="#538135" stroked="f" strokeweight="0">
                  <v:stroke miterlimit="83231f" joinstyle="miter"/>
                  <v:path arrowok="t" o:connecttype="custom" o:connectlocs="0,0;598,0;598,4;0,4;0,0" o:connectangles="0,0,0,0,0" textboxrect="0,0,5981065,38100"/>
                </v:shape>
                <w10:anchorlock/>
              </v:group>
            </w:pict>
          </mc:Fallback>
        </mc:AlternateConten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D4F50" w:rsidRPr="00A17BC1" w14:paraId="26CF5ECF" w14:textId="77777777" w:rsidTr="00C064F4">
        <w:trPr>
          <w:trHeight w:val="793"/>
        </w:trPr>
        <w:tc>
          <w:tcPr>
            <w:tcW w:w="9360" w:type="dxa"/>
            <w:gridSpan w:val="2"/>
          </w:tcPr>
          <w:p w14:paraId="5359D2CC" w14:textId="77777777" w:rsidR="00DD4F50" w:rsidRPr="00A17BC1" w:rsidRDefault="00DD4F50" w:rsidP="006C7F1A">
            <w:pPr>
              <w:spacing w:after="0" w:line="240" w:lineRule="auto"/>
              <w:ind w:left="0" w:firstLine="0"/>
              <w:jc w:val="center"/>
              <w:rPr>
                <w:b/>
                <w:sz w:val="24"/>
                <w:szCs w:val="24"/>
              </w:rPr>
            </w:pPr>
            <w:r w:rsidRPr="00A17BC1">
              <w:rPr>
                <w:b/>
                <w:sz w:val="24"/>
                <w:szCs w:val="24"/>
              </w:rPr>
              <w:t>MEMPHIS AREA TRANSIT AUTHORITY</w:t>
            </w:r>
          </w:p>
          <w:p w14:paraId="37F8B26D" w14:textId="77777777" w:rsidR="00DD4F50" w:rsidRPr="00A17BC1" w:rsidRDefault="00DD4F50" w:rsidP="006C7F1A">
            <w:pPr>
              <w:spacing w:after="0" w:line="240" w:lineRule="auto"/>
              <w:ind w:left="0" w:firstLine="0"/>
              <w:jc w:val="center"/>
              <w:rPr>
                <w:bCs/>
                <w:sz w:val="24"/>
                <w:szCs w:val="24"/>
              </w:rPr>
            </w:pPr>
            <w:r w:rsidRPr="00A17BC1">
              <w:rPr>
                <w:bCs/>
                <w:sz w:val="24"/>
                <w:szCs w:val="24"/>
              </w:rPr>
              <w:t>1370 Levee Road</w:t>
            </w:r>
          </w:p>
          <w:p w14:paraId="5AE1E307" w14:textId="77777777" w:rsidR="00DD4F50" w:rsidRPr="00A17BC1" w:rsidRDefault="00DD4F50" w:rsidP="006C7F1A">
            <w:pPr>
              <w:spacing w:after="0" w:line="240" w:lineRule="auto"/>
              <w:ind w:left="0" w:firstLine="0"/>
              <w:jc w:val="center"/>
              <w:rPr>
                <w:bCs/>
                <w:sz w:val="24"/>
                <w:szCs w:val="24"/>
              </w:rPr>
            </w:pPr>
            <w:r w:rsidRPr="00A17BC1">
              <w:rPr>
                <w:bCs/>
                <w:sz w:val="24"/>
                <w:szCs w:val="24"/>
              </w:rPr>
              <w:t>Memphis, TN 38108</w:t>
            </w:r>
          </w:p>
        </w:tc>
      </w:tr>
      <w:tr w:rsidR="00DD4F50" w:rsidRPr="00A17BC1" w14:paraId="2BEE14BE" w14:textId="77777777" w:rsidTr="00C064F4">
        <w:trPr>
          <w:trHeight w:val="268"/>
        </w:trPr>
        <w:tc>
          <w:tcPr>
            <w:tcW w:w="9360" w:type="dxa"/>
            <w:gridSpan w:val="2"/>
          </w:tcPr>
          <w:p w14:paraId="7C74E7D0" w14:textId="77777777" w:rsidR="00DD4F50" w:rsidRPr="00A17BC1" w:rsidRDefault="00DD4F50" w:rsidP="006C7F1A">
            <w:pPr>
              <w:spacing w:after="0" w:line="240" w:lineRule="auto"/>
              <w:ind w:left="0" w:firstLine="0"/>
              <w:jc w:val="center"/>
              <w:rPr>
                <w:b/>
                <w:sz w:val="24"/>
                <w:szCs w:val="24"/>
              </w:rPr>
            </w:pPr>
          </w:p>
        </w:tc>
      </w:tr>
      <w:tr w:rsidR="00DD4F50" w:rsidRPr="00A17BC1" w14:paraId="4961F5B7" w14:textId="77777777" w:rsidTr="00C064F4">
        <w:trPr>
          <w:trHeight w:val="256"/>
        </w:trPr>
        <w:tc>
          <w:tcPr>
            <w:tcW w:w="9360" w:type="dxa"/>
            <w:gridSpan w:val="2"/>
          </w:tcPr>
          <w:p w14:paraId="679E925D" w14:textId="77777777" w:rsidR="00DD4F50" w:rsidRPr="00A17BC1" w:rsidRDefault="0026176F" w:rsidP="006C7F1A">
            <w:pPr>
              <w:spacing w:after="0" w:line="240" w:lineRule="auto"/>
              <w:ind w:left="0" w:firstLine="0"/>
              <w:jc w:val="center"/>
              <w:rPr>
                <w:b/>
                <w:sz w:val="24"/>
                <w:szCs w:val="24"/>
              </w:rPr>
            </w:pPr>
            <w:hyperlink r:id="rId11" w:history="1">
              <w:r w:rsidR="00DD4F50" w:rsidRPr="00A17BC1">
                <w:rPr>
                  <w:rStyle w:val="Hyperlink"/>
                  <w:b/>
                  <w:sz w:val="24"/>
                  <w:szCs w:val="24"/>
                </w:rPr>
                <w:t>www.matatransit.com</w:t>
              </w:r>
            </w:hyperlink>
          </w:p>
        </w:tc>
      </w:tr>
      <w:tr w:rsidR="00DD4F50" w:rsidRPr="00A17BC1" w14:paraId="306709C0" w14:textId="77777777" w:rsidTr="00C064F4">
        <w:trPr>
          <w:trHeight w:val="268"/>
        </w:trPr>
        <w:tc>
          <w:tcPr>
            <w:tcW w:w="9360" w:type="dxa"/>
            <w:gridSpan w:val="2"/>
          </w:tcPr>
          <w:p w14:paraId="4E1C57F4" w14:textId="77777777" w:rsidR="00DD4F50" w:rsidRPr="00A17BC1" w:rsidRDefault="00DD4F50" w:rsidP="006C7F1A">
            <w:pPr>
              <w:spacing w:after="0" w:line="240" w:lineRule="auto"/>
              <w:ind w:left="0" w:right="50" w:firstLine="0"/>
              <w:jc w:val="center"/>
              <w:rPr>
                <w:b/>
                <w:sz w:val="24"/>
                <w:szCs w:val="24"/>
              </w:rPr>
            </w:pPr>
          </w:p>
        </w:tc>
      </w:tr>
      <w:tr w:rsidR="00DD4F50" w:rsidRPr="00A17BC1" w14:paraId="48D74AB6" w14:textId="77777777" w:rsidTr="00C064F4">
        <w:trPr>
          <w:trHeight w:val="524"/>
        </w:trPr>
        <w:tc>
          <w:tcPr>
            <w:tcW w:w="9360" w:type="dxa"/>
            <w:gridSpan w:val="2"/>
          </w:tcPr>
          <w:p w14:paraId="7BEDE9FB" w14:textId="77777777" w:rsidR="00DD4F50" w:rsidRPr="00A17BC1" w:rsidRDefault="00DD4F50" w:rsidP="00056C3D">
            <w:pPr>
              <w:spacing w:after="0" w:line="240" w:lineRule="auto"/>
              <w:ind w:left="0" w:firstLine="0"/>
              <w:jc w:val="center"/>
              <w:rPr>
                <w:bCs/>
                <w:sz w:val="24"/>
                <w:szCs w:val="24"/>
              </w:rPr>
            </w:pPr>
            <w:r w:rsidRPr="00A17BC1">
              <w:rPr>
                <w:bCs/>
                <w:sz w:val="24"/>
                <w:szCs w:val="24"/>
              </w:rPr>
              <w:t>Gary J. Rosenfeld</w:t>
            </w:r>
          </w:p>
          <w:p w14:paraId="71363D37" w14:textId="77777777" w:rsidR="00DD4F50" w:rsidRPr="00A17BC1" w:rsidRDefault="00DD4F50" w:rsidP="00056C3D">
            <w:pPr>
              <w:spacing w:after="0" w:line="240" w:lineRule="auto"/>
              <w:ind w:left="0" w:firstLine="0"/>
              <w:jc w:val="center"/>
              <w:rPr>
                <w:bCs/>
                <w:sz w:val="24"/>
                <w:szCs w:val="24"/>
              </w:rPr>
            </w:pPr>
            <w:r w:rsidRPr="00A17BC1">
              <w:rPr>
                <w:bCs/>
                <w:sz w:val="24"/>
                <w:szCs w:val="24"/>
              </w:rPr>
              <w:t>Chief Executive Officer</w:t>
            </w:r>
          </w:p>
        </w:tc>
      </w:tr>
      <w:tr w:rsidR="00DD4F50" w:rsidRPr="00A17BC1" w14:paraId="44B0F532" w14:textId="77777777" w:rsidTr="00C064F4">
        <w:trPr>
          <w:trHeight w:val="268"/>
        </w:trPr>
        <w:tc>
          <w:tcPr>
            <w:tcW w:w="9360" w:type="dxa"/>
            <w:gridSpan w:val="2"/>
          </w:tcPr>
          <w:p w14:paraId="0659F8F8" w14:textId="77777777" w:rsidR="00DD4F50" w:rsidRPr="00A17BC1" w:rsidRDefault="00DD4F50" w:rsidP="00056C3D">
            <w:pPr>
              <w:spacing w:after="0" w:line="240" w:lineRule="auto"/>
              <w:ind w:left="0" w:firstLine="0"/>
              <w:jc w:val="center"/>
              <w:rPr>
                <w:bCs/>
                <w:sz w:val="24"/>
                <w:szCs w:val="24"/>
              </w:rPr>
            </w:pPr>
          </w:p>
        </w:tc>
      </w:tr>
      <w:tr w:rsidR="00DD4F50" w:rsidRPr="00A17BC1" w14:paraId="1C548671" w14:textId="77777777" w:rsidTr="00C064F4">
        <w:trPr>
          <w:trHeight w:val="524"/>
        </w:trPr>
        <w:tc>
          <w:tcPr>
            <w:tcW w:w="9360" w:type="dxa"/>
            <w:gridSpan w:val="2"/>
          </w:tcPr>
          <w:p w14:paraId="53BB545B" w14:textId="77777777" w:rsidR="00DD4F50" w:rsidRPr="00A17BC1" w:rsidRDefault="00DD4F50" w:rsidP="00056C3D">
            <w:pPr>
              <w:spacing w:after="0" w:line="240" w:lineRule="auto"/>
              <w:ind w:left="0" w:firstLine="0"/>
              <w:jc w:val="center"/>
              <w:rPr>
                <w:bCs/>
                <w:sz w:val="24"/>
                <w:szCs w:val="24"/>
              </w:rPr>
            </w:pPr>
            <w:r w:rsidRPr="00A17BC1">
              <w:rPr>
                <w:bCs/>
                <w:sz w:val="24"/>
                <w:szCs w:val="24"/>
              </w:rPr>
              <w:t>Board of Commissioners</w:t>
            </w:r>
          </w:p>
          <w:p w14:paraId="54A0150D" w14:textId="77777777" w:rsidR="00DD4F50" w:rsidRPr="00A17BC1" w:rsidRDefault="00DD4F50" w:rsidP="00056C3D">
            <w:pPr>
              <w:spacing w:after="0" w:line="240" w:lineRule="auto"/>
              <w:ind w:left="0" w:firstLine="0"/>
              <w:jc w:val="center"/>
              <w:rPr>
                <w:bCs/>
                <w:sz w:val="24"/>
                <w:szCs w:val="24"/>
              </w:rPr>
            </w:pPr>
            <w:r w:rsidRPr="00A17BC1">
              <w:rPr>
                <w:bCs/>
                <w:sz w:val="24"/>
                <w:szCs w:val="24"/>
              </w:rPr>
              <w:t>Martin Lipinski, Chair</w:t>
            </w:r>
          </w:p>
        </w:tc>
      </w:tr>
      <w:tr w:rsidR="00DD4F50" w:rsidRPr="00A17BC1" w14:paraId="7AC336A2" w14:textId="77777777" w:rsidTr="00C064F4">
        <w:trPr>
          <w:trHeight w:val="268"/>
        </w:trPr>
        <w:tc>
          <w:tcPr>
            <w:tcW w:w="9360" w:type="dxa"/>
            <w:gridSpan w:val="2"/>
          </w:tcPr>
          <w:p w14:paraId="71B6540C" w14:textId="77777777" w:rsidR="00DD4F50" w:rsidRPr="00A17BC1" w:rsidRDefault="00DD4F50" w:rsidP="00DD4F50">
            <w:pPr>
              <w:spacing w:after="0" w:line="254" w:lineRule="auto"/>
              <w:ind w:left="0" w:right="50" w:firstLine="0"/>
              <w:jc w:val="center"/>
              <w:rPr>
                <w:b/>
                <w:sz w:val="24"/>
                <w:szCs w:val="24"/>
              </w:rPr>
            </w:pPr>
          </w:p>
        </w:tc>
      </w:tr>
      <w:tr w:rsidR="00DD4F50" w:rsidRPr="00A17BC1" w14:paraId="72C33204" w14:textId="77777777" w:rsidTr="00C064F4">
        <w:trPr>
          <w:trHeight w:val="274"/>
        </w:trPr>
        <w:tc>
          <w:tcPr>
            <w:tcW w:w="4680" w:type="dxa"/>
          </w:tcPr>
          <w:p w14:paraId="2E13E2CF" w14:textId="77777777" w:rsidR="00DD4F50" w:rsidRPr="00A17BC1" w:rsidRDefault="00DD4F50" w:rsidP="00DD4F50">
            <w:pPr>
              <w:spacing w:after="0" w:line="240" w:lineRule="auto"/>
              <w:ind w:left="0" w:right="43" w:firstLine="0"/>
              <w:jc w:val="center"/>
              <w:rPr>
                <w:bCs/>
                <w:sz w:val="24"/>
                <w:szCs w:val="24"/>
              </w:rPr>
            </w:pPr>
            <w:r w:rsidRPr="00A17BC1">
              <w:rPr>
                <w:bCs/>
                <w:sz w:val="24"/>
                <w:szCs w:val="24"/>
              </w:rPr>
              <w:t>Kristen Bland</w:t>
            </w:r>
          </w:p>
        </w:tc>
        <w:tc>
          <w:tcPr>
            <w:tcW w:w="4680" w:type="dxa"/>
          </w:tcPr>
          <w:p w14:paraId="4BF0DFB6" w14:textId="77777777" w:rsidR="00DD4F50" w:rsidRPr="00A17BC1" w:rsidRDefault="00F10CBD" w:rsidP="00DD4F50">
            <w:pPr>
              <w:spacing w:after="0" w:line="240" w:lineRule="auto"/>
              <w:ind w:left="0" w:right="43" w:firstLine="0"/>
              <w:jc w:val="center"/>
              <w:rPr>
                <w:bCs/>
                <w:sz w:val="24"/>
                <w:szCs w:val="24"/>
              </w:rPr>
            </w:pPr>
            <w:r>
              <w:rPr>
                <w:bCs/>
                <w:sz w:val="24"/>
                <w:szCs w:val="24"/>
              </w:rPr>
              <w:t>Janice Holder</w:t>
            </w:r>
          </w:p>
        </w:tc>
      </w:tr>
      <w:tr w:rsidR="00DD4F50" w:rsidRPr="00A17BC1" w14:paraId="6A292B03" w14:textId="77777777" w:rsidTr="00C064F4">
        <w:trPr>
          <w:trHeight w:val="271"/>
        </w:trPr>
        <w:tc>
          <w:tcPr>
            <w:tcW w:w="4680" w:type="dxa"/>
          </w:tcPr>
          <w:p w14:paraId="4562A8AE" w14:textId="77777777" w:rsidR="00DD4F50" w:rsidRPr="00A17BC1" w:rsidRDefault="00DD4F50" w:rsidP="00DD4F50">
            <w:pPr>
              <w:spacing w:after="0" w:line="240" w:lineRule="auto"/>
              <w:ind w:left="0" w:right="43" w:firstLine="0"/>
              <w:jc w:val="center"/>
              <w:rPr>
                <w:bCs/>
                <w:sz w:val="24"/>
                <w:szCs w:val="24"/>
              </w:rPr>
            </w:pPr>
            <w:r w:rsidRPr="00A17BC1">
              <w:rPr>
                <w:bCs/>
                <w:sz w:val="24"/>
                <w:szCs w:val="24"/>
              </w:rPr>
              <w:t>Shelia Williams</w:t>
            </w:r>
          </w:p>
        </w:tc>
        <w:tc>
          <w:tcPr>
            <w:tcW w:w="4680" w:type="dxa"/>
          </w:tcPr>
          <w:p w14:paraId="74EE0455" w14:textId="77777777" w:rsidR="00DD4F50" w:rsidRPr="00A17BC1" w:rsidRDefault="00F10CBD" w:rsidP="00DD4F50">
            <w:pPr>
              <w:spacing w:after="0" w:line="240" w:lineRule="auto"/>
              <w:ind w:left="0" w:right="43" w:firstLine="0"/>
              <w:jc w:val="center"/>
              <w:rPr>
                <w:bCs/>
                <w:sz w:val="24"/>
                <w:szCs w:val="24"/>
              </w:rPr>
            </w:pPr>
            <w:r>
              <w:rPr>
                <w:bCs/>
                <w:sz w:val="24"/>
                <w:szCs w:val="24"/>
              </w:rPr>
              <w:t>Robert Clark</w:t>
            </w:r>
          </w:p>
        </w:tc>
      </w:tr>
      <w:tr w:rsidR="00DD4F50" w:rsidRPr="00A17BC1" w14:paraId="590A0C5E" w14:textId="77777777" w:rsidTr="00C064F4">
        <w:trPr>
          <w:trHeight w:val="271"/>
        </w:trPr>
        <w:tc>
          <w:tcPr>
            <w:tcW w:w="4680" w:type="dxa"/>
          </w:tcPr>
          <w:p w14:paraId="4863EEED" w14:textId="77777777" w:rsidR="00DD4F50" w:rsidRPr="00A17BC1" w:rsidRDefault="00DD4F50" w:rsidP="00DD4F50">
            <w:pPr>
              <w:spacing w:after="0" w:line="240" w:lineRule="auto"/>
              <w:ind w:left="0" w:right="43" w:firstLine="0"/>
              <w:jc w:val="center"/>
              <w:rPr>
                <w:bCs/>
                <w:sz w:val="24"/>
                <w:szCs w:val="24"/>
              </w:rPr>
            </w:pPr>
            <w:r w:rsidRPr="00A17BC1">
              <w:rPr>
                <w:bCs/>
                <w:sz w:val="24"/>
                <w:szCs w:val="24"/>
              </w:rPr>
              <w:t>Michael Fulton</w:t>
            </w:r>
          </w:p>
        </w:tc>
        <w:tc>
          <w:tcPr>
            <w:tcW w:w="4680" w:type="dxa"/>
          </w:tcPr>
          <w:p w14:paraId="3CD1D5F6" w14:textId="77777777" w:rsidR="00DD4F50" w:rsidRPr="00A17BC1" w:rsidRDefault="00F10CBD" w:rsidP="00DD4F50">
            <w:pPr>
              <w:spacing w:after="0" w:line="240" w:lineRule="auto"/>
              <w:ind w:left="0" w:right="43" w:firstLine="0"/>
              <w:jc w:val="center"/>
              <w:rPr>
                <w:bCs/>
                <w:sz w:val="24"/>
                <w:szCs w:val="24"/>
              </w:rPr>
            </w:pPr>
            <w:r>
              <w:rPr>
                <w:bCs/>
                <w:sz w:val="24"/>
                <w:szCs w:val="24"/>
              </w:rPr>
              <w:t>Michelle McKissack</w:t>
            </w:r>
          </w:p>
        </w:tc>
      </w:tr>
      <w:tr w:rsidR="00DD4F50" w:rsidRPr="00A17BC1" w14:paraId="5CDE9CAC" w14:textId="77777777" w:rsidTr="00C064F4">
        <w:trPr>
          <w:trHeight w:val="271"/>
        </w:trPr>
        <w:tc>
          <w:tcPr>
            <w:tcW w:w="4680" w:type="dxa"/>
          </w:tcPr>
          <w:p w14:paraId="71894F5B" w14:textId="77777777" w:rsidR="00DD4F50" w:rsidRPr="00A17BC1" w:rsidRDefault="00312DDF" w:rsidP="00DD4F50">
            <w:pPr>
              <w:spacing w:after="0" w:line="240" w:lineRule="auto"/>
              <w:ind w:left="0" w:right="43" w:firstLine="0"/>
              <w:jc w:val="center"/>
              <w:rPr>
                <w:bCs/>
                <w:sz w:val="24"/>
                <w:szCs w:val="24"/>
              </w:rPr>
            </w:pPr>
            <w:r>
              <w:rPr>
                <w:bCs/>
                <w:sz w:val="24"/>
                <w:szCs w:val="24"/>
              </w:rPr>
              <w:t xml:space="preserve">     </w:t>
            </w:r>
            <w:r w:rsidR="00DD4F50" w:rsidRPr="00A17BC1">
              <w:rPr>
                <w:bCs/>
                <w:sz w:val="24"/>
                <w:szCs w:val="24"/>
              </w:rPr>
              <w:t>Edward Stephens, III</w:t>
            </w:r>
          </w:p>
        </w:tc>
        <w:tc>
          <w:tcPr>
            <w:tcW w:w="4680" w:type="dxa"/>
          </w:tcPr>
          <w:p w14:paraId="3BB654C3" w14:textId="77777777" w:rsidR="00DD4F50" w:rsidRPr="00A17BC1" w:rsidRDefault="00DD4F50" w:rsidP="00DD4F50">
            <w:pPr>
              <w:spacing w:after="0" w:line="240" w:lineRule="auto"/>
              <w:ind w:left="0" w:right="43" w:firstLine="0"/>
              <w:jc w:val="center"/>
              <w:rPr>
                <w:bCs/>
                <w:sz w:val="24"/>
                <w:szCs w:val="24"/>
              </w:rPr>
            </w:pPr>
          </w:p>
        </w:tc>
      </w:tr>
    </w:tbl>
    <w:p w14:paraId="632D5889" w14:textId="77777777" w:rsidR="004F094F" w:rsidRPr="00A17BC1" w:rsidRDefault="004F094F" w:rsidP="00C13196">
      <w:pPr>
        <w:spacing w:after="0" w:line="240" w:lineRule="auto"/>
        <w:ind w:left="-14" w:firstLine="0"/>
        <w:jc w:val="left"/>
      </w:pPr>
      <w:r w:rsidRPr="00A17BC1">
        <w:rPr>
          <w:noProof/>
        </w:rPr>
        <mc:AlternateContent>
          <mc:Choice Requires="wpg">
            <w:drawing>
              <wp:inline distT="0" distB="0" distL="0" distR="0" wp14:anchorId="520106B4" wp14:editId="0C6B0A01">
                <wp:extent cx="5947410" cy="381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38100"/>
                          <a:chOff x="0" y="0"/>
                          <a:chExt cx="59476" cy="381"/>
                        </a:xfrm>
                      </wpg:grpSpPr>
                      <wps:wsp>
                        <wps:cNvPr id="6" name="Shape 28414"/>
                        <wps:cNvSpPr>
                          <a:spLocks/>
                        </wps:cNvSpPr>
                        <wps:spPr bwMode="auto">
                          <a:xfrm>
                            <a:off x="0" y="0"/>
                            <a:ext cx="29781" cy="381"/>
                          </a:xfrm>
                          <a:custGeom>
                            <a:avLst/>
                            <a:gdLst>
                              <a:gd name="T0" fmla="*/ 0 w 2978150"/>
                              <a:gd name="T1" fmla="*/ 0 h 38100"/>
                              <a:gd name="T2" fmla="*/ 29781 w 2978150"/>
                              <a:gd name="T3" fmla="*/ 0 h 38100"/>
                              <a:gd name="T4" fmla="*/ 29781 w 2978150"/>
                              <a:gd name="T5" fmla="*/ 381 h 38100"/>
                              <a:gd name="T6" fmla="*/ 0 w 2978150"/>
                              <a:gd name="T7" fmla="*/ 381 h 38100"/>
                              <a:gd name="T8" fmla="*/ 0 w 2978150"/>
                              <a:gd name="T9" fmla="*/ 0 h 38100"/>
                              <a:gd name="T10" fmla="*/ 0 60000 65536"/>
                              <a:gd name="T11" fmla="*/ 0 60000 65536"/>
                              <a:gd name="T12" fmla="*/ 0 60000 65536"/>
                              <a:gd name="T13" fmla="*/ 0 60000 65536"/>
                              <a:gd name="T14" fmla="*/ 0 60000 65536"/>
                              <a:gd name="T15" fmla="*/ 0 w 2978150"/>
                              <a:gd name="T16" fmla="*/ 0 h 38100"/>
                              <a:gd name="T17" fmla="*/ 2978150 w 2978150"/>
                              <a:gd name="T18" fmla="*/ 38100 h 38100"/>
                            </a:gdLst>
                            <a:ahLst/>
                            <a:cxnLst>
                              <a:cxn ang="T10">
                                <a:pos x="T0" y="T1"/>
                              </a:cxn>
                              <a:cxn ang="T11">
                                <a:pos x="T2" y="T3"/>
                              </a:cxn>
                              <a:cxn ang="T12">
                                <a:pos x="T4" y="T5"/>
                              </a:cxn>
                              <a:cxn ang="T13">
                                <a:pos x="T6" y="T7"/>
                              </a:cxn>
                              <a:cxn ang="T14">
                                <a:pos x="T8" y="T9"/>
                              </a:cxn>
                            </a:cxnLst>
                            <a:rect l="T15" t="T16" r="T17" b="T18"/>
                            <a:pathLst>
                              <a:path w="2978150" h="38100">
                                <a:moveTo>
                                  <a:pt x="0" y="0"/>
                                </a:moveTo>
                                <a:lnTo>
                                  <a:pt x="2978150" y="0"/>
                                </a:lnTo>
                                <a:lnTo>
                                  <a:pt x="2978150" y="38100"/>
                                </a:lnTo>
                                <a:lnTo>
                                  <a:pt x="0" y="3810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8415"/>
                        <wps:cNvSpPr>
                          <a:spLocks/>
                        </wps:cNvSpPr>
                        <wps:spPr bwMode="auto">
                          <a:xfrm>
                            <a:off x="29690" y="0"/>
                            <a:ext cx="381" cy="381"/>
                          </a:xfrm>
                          <a:custGeom>
                            <a:avLst/>
                            <a:gdLst>
                              <a:gd name="T0" fmla="*/ 0 w 38100"/>
                              <a:gd name="T1" fmla="*/ 0 h 38100"/>
                              <a:gd name="T2" fmla="*/ 381 w 38100"/>
                              <a:gd name="T3" fmla="*/ 0 h 38100"/>
                              <a:gd name="T4" fmla="*/ 381 w 38100"/>
                              <a:gd name="T5" fmla="*/ 381 h 38100"/>
                              <a:gd name="T6" fmla="*/ 0 w 38100"/>
                              <a:gd name="T7" fmla="*/ 381 h 38100"/>
                              <a:gd name="T8" fmla="*/ 0 w 38100"/>
                              <a:gd name="T9" fmla="*/ 0 h 38100"/>
                              <a:gd name="T10" fmla="*/ 0 60000 65536"/>
                              <a:gd name="T11" fmla="*/ 0 60000 65536"/>
                              <a:gd name="T12" fmla="*/ 0 60000 65536"/>
                              <a:gd name="T13" fmla="*/ 0 60000 65536"/>
                              <a:gd name="T14" fmla="*/ 0 60000 65536"/>
                              <a:gd name="T15" fmla="*/ 0 w 38100"/>
                              <a:gd name="T16" fmla="*/ 0 h 38100"/>
                              <a:gd name="T17" fmla="*/ 38100 w 38100"/>
                              <a:gd name="T18" fmla="*/ 38100 h 38100"/>
                            </a:gdLst>
                            <a:ahLst/>
                            <a:cxnLst>
                              <a:cxn ang="T10">
                                <a:pos x="T0" y="T1"/>
                              </a:cxn>
                              <a:cxn ang="T11">
                                <a:pos x="T2" y="T3"/>
                              </a:cxn>
                              <a:cxn ang="T12">
                                <a:pos x="T4" y="T5"/>
                              </a:cxn>
                              <a:cxn ang="T13">
                                <a:pos x="T6" y="T7"/>
                              </a:cxn>
                              <a:cxn ang="T14">
                                <a:pos x="T8" y="T9"/>
                              </a:cxn>
                            </a:cxnLst>
                            <a:rect l="T15" t="T16" r="T17" b="T18"/>
                            <a:pathLst>
                              <a:path w="38100" h="38100">
                                <a:moveTo>
                                  <a:pt x="0" y="0"/>
                                </a:moveTo>
                                <a:lnTo>
                                  <a:pt x="38100" y="0"/>
                                </a:lnTo>
                                <a:lnTo>
                                  <a:pt x="38100" y="38100"/>
                                </a:lnTo>
                                <a:lnTo>
                                  <a:pt x="0" y="3810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8416"/>
                        <wps:cNvSpPr>
                          <a:spLocks/>
                        </wps:cNvSpPr>
                        <wps:spPr bwMode="auto">
                          <a:xfrm>
                            <a:off x="30071" y="0"/>
                            <a:ext cx="29405" cy="381"/>
                          </a:xfrm>
                          <a:custGeom>
                            <a:avLst/>
                            <a:gdLst>
                              <a:gd name="T0" fmla="*/ 0 w 2940431"/>
                              <a:gd name="T1" fmla="*/ 0 h 38100"/>
                              <a:gd name="T2" fmla="*/ 29405 w 2940431"/>
                              <a:gd name="T3" fmla="*/ 0 h 38100"/>
                              <a:gd name="T4" fmla="*/ 29405 w 2940431"/>
                              <a:gd name="T5" fmla="*/ 381 h 38100"/>
                              <a:gd name="T6" fmla="*/ 0 w 2940431"/>
                              <a:gd name="T7" fmla="*/ 381 h 38100"/>
                              <a:gd name="T8" fmla="*/ 0 w 2940431"/>
                              <a:gd name="T9" fmla="*/ 0 h 38100"/>
                              <a:gd name="T10" fmla="*/ 0 60000 65536"/>
                              <a:gd name="T11" fmla="*/ 0 60000 65536"/>
                              <a:gd name="T12" fmla="*/ 0 60000 65536"/>
                              <a:gd name="T13" fmla="*/ 0 60000 65536"/>
                              <a:gd name="T14" fmla="*/ 0 60000 65536"/>
                              <a:gd name="T15" fmla="*/ 0 w 2940431"/>
                              <a:gd name="T16" fmla="*/ 0 h 38100"/>
                              <a:gd name="T17" fmla="*/ 2940431 w 2940431"/>
                              <a:gd name="T18" fmla="*/ 38100 h 38100"/>
                            </a:gdLst>
                            <a:ahLst/>
                            <a:cxnLst>
                              <a:cxn ang="T10">
                                <a:pos x="T0" y="T1"/>
                              </a:cxn>
                              <a:cxn ang="T11">
                                <a:pos x="T2" y="T3"/>
                              </a:cxn>
                              <a:cxn ang="T12">
                                <a:pos x="T4" y="T5"/>
                              </a:cxn>
                              <a:cxn ang="T13">
                                <a:pos x="T6" y="T7"/>
                              </a:cxn>
                              <a:cxn ang="T14">
                                <a:pos x="T8" y="T9"/>
                              </a:cxn>
                            </a:cxnLst>
                            <a:rect l="T15" t="T16" r="T17" b="T18"/>
                            <a:pathLst>
                              <a:path w="2940431" h="38100">
                                <a:moveTo>
                                  <a:pt x="0" y="0"/>
                                </a:moveTo>
                                <a:lnTo>
                                  <a:pt x="2940431" y="0"/>
                                </a:lnTo>
                                <a:lnTo>
                                  <a:pt x="2940431" y="38100"/>
                                </a:lnTo>
                                <a:lnTo>
                                  <a:pt x="0" y="3810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827B8B" id="Group 3" o:spid="_x0000_s1026" style="width:468.3pt;height:3pt;mso-position-horizontal-relative:char;mso-position-vertical-relative:line" coordsize="5947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">
                <v:shape id="Shape 28414" o:spid="_x0000_s1027" style="position:absolute;width:29781;height:381;visibility:visible;mso-wrap-style:square;v-text-anchor:top" coordsize="29781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" path="m,l2978150,r,38100l,38100,,e" fillcolor="#538135" stroked="f" strokeweight="0">
                  <v:stroke miterlimit="83231f" joinstyle="miter"/>
                  <v:path arrowok="t" o:connecttype="custom" o:connectlocs="0,0;298,0;298,4;0,4;0,0" o:connectangles="0,0,0,0,0" textboxrect="0,0,2978150,38100"/>
                </v:shape>
                <v:shape id="Shape 28415" o:spid="_x0000_s1028" style="position:absolute;left:29690;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" path="m,l38100,r,38100l,38100,,e" fillcolor="#538135" stroked="f" strokeweight="0">
                  <v:stroke miterlimit="83231f" joinstyle="miter"/>
                  <v:path arrowok="t" o:connecttype="custom" o:connectlocs="0,0;4,0;4,4;0,4;0,0" o:connectangles="0,0,0,0,0" textboxrect="0,0,38100,38100"/>
                </v:shape>
                <v:shape id="Shape 28416" o:spid="_x0000_s1029" style="position:absolute;left:30071;width:29405;height:381;visibility:visible;mso-wrap-style:square;v-text-anchor:top" coordsize="294043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" path="m,l2940431,r,38100l,38100,,e" fillcolor="#538135" stroked="f" strokeweight="0">
                  <v:stroke miterlimit="83231f" joinstyle="miter"/>
                  <v:path arrowok="t" o:connecttype="custom" o:connectlocs="0,0;294,0;294,4;0,4;0,0" o:connectangles="0,0,0,0,0" textboxrect="0,0,2940431,38100"/>
                </v:shape>
                <w10:anchorlock/>
              </v:group>
            </w:pict>
          </mc:Fallback>
        </mc:AlternateContent>
      </w:r>
    </w:p>
    <w:p w14:paraId="5DAA68BE" w14:textId="77777777" w:rsidR="006E3676" w:rsidRDefault="006E3676" w:rsidP="006767FA">
      <w:pPr>
        <w:ind w:left="0" w:firstLine="0"/>
        <w:jc w:val="center"/>
        <w:rPr>
          <w:b/>
          <w:bCs/>
        </w:rPr>
      </w:pPr>
    </w:p>
    <w:p w14:paraId="6D812D38" w14:textId="77777777" w:rsidR="004F094F" w:rsidRPr="006767FA" w:rsidRDefault="004F094F" w:rsidP="006767FA">
      <w:pPr>
        <w:ind w:left="0" w:firstLine="0"/>
        <w:jc w:val="center"/>
        <w:rPr>
          <w:b/>
          <w:bCs/>
        </w:rPr>
      </w:pPr>
      <w:r w:rsidRPr="006767FA">
        <w:rPr>
          <w:b/>
          <w:bCs/>
        </w:rPr>
        <w:t>Board of Commissioners</w:t>
      </w:r>
    </w:p>
    <w:p w14:paraId="0FB0A247" w14:textId="77777777" w:rsidR="00A61C0B" w:rsidRDefault="00A61C0B" w:rsidP="006767FA">
      <w:pPr>
        <w:ind w:left="0" w:firstLine="0"/>
        <w:jc w:val="center"/>
        <w:rPr>
          <w:b/>
          <w:bCs/>
        </w:rPr>
      </w:pPr>
      <w:r>
        <w:rPr>
          <w:b/>
          <w:bCs/>
        </w:rPr>
        <w:t>Regular Meeting</w:t>
      </w:r>
    </w:p>
    <w:p w14:paraId="064E24AF" w14:textId="77777777" w:rsidR="006767FA" w:rsidRDefault="004F094F" w:rsidP="006767FA">
      <w:pPr>
        <w:ind w:left="0" w:firstLine="0"/>
        <w:jc w:val="center"/>
        <w:rPr>
          <w:b/>
          <w:bCs/>
        </w:rPr>
      </w:pPr>
      <w:bookmarkStart w:id="1" w:name="Agenda"/>
      <w:r w:rsidRPr="006767FA">
        <w:rPr>
          <w:b/>
          <w:bCs/>
        </w:rPr>
        <w:t>AGENDA</w:t>
      </w:r>
      <w:bookmarkEnd w:id="1"/>
    </w:p>
    <w:p w14:paraId="7EE20B76" w14:textId="77777777" w:rsidR="006767FA" w:rsidRDefault="004F094F" w:rsidP="006767FA">
      <w:pPr>
        <w:ind w:left="0" w:firstLine="0"/>
        <w:jc w:val="center"/>
        <w:rPr>
          <w:b/>
          <w:bCs/>
        </w:rPr>
      </w:pPr>
      <w:r w:rsidRPr="006767FA">
        <w:rPr>
          <w:b/>
          <w:bCs/>
        </w:rPr>
        <w:t xml:space="preserve">Tuesday </w:t>
      </w:r>
      <w:r w:rsidR="00976EF1">
        <w:rPr>
          <w:b/>
          <w:bCs/>
        </w:rPr>
        <w:t>February</w:t>
      </w:r>
      <w:r w:rsidR="00D77ED5" w:rsidRPr="006767FA">
        <w:rPr>
          <w:b/>
          <w:bCs/>
        </w:rPr>
        <w:t xml:space="preserve"> </w:t>
      </w:r>
      <w:r w:rsidR="002858C9">
        <w:rPr>
          <w:b/>
          <w:bCs/>
        </w:rPr>
        <w:t xml:space="preserve">23, </w:t>
      </w:r>
      <w:r w:rsidR="00D77ED5" w:rsidRPr="006767FA">
        <w:rPr>
          <w:b/>
          <w:bCs/>
        </w:rPr>
        <w:t>2021</w:t>
      </w:r>
    </w:p>
    <w:p w14:paraId="40DEAF6B" w14:textId="77777777" w:rsidR="004F094F" w:rsidRDefault="004F094F" w:rsidP="006767FA">
      <w:pPr>
        <w:ind w:left="0" w:firstLine="0"/>
        <w:jc w:val="center"/>
        <w:rPr>
          <w:b/>
          <w:bCs/>
        </w:rPr>
      </w:pPr>
      <w:r w:rsidRPr="006767FA">
        <w:rPr>
          <w:b/>
          <w:bCs/>
        </w:rPr>
        <w:t>3:30 p.m.</w:t>
      </w:r>
    </w:p>
    <w:p w14:paraId="39FC77F5" w14:textId="60A7B056" w:rsidR="004F094F" w:rsidRPr="00A17BC1" w:rsidRDefault="004F094F" w:rsidP="0024308B">
      <w:pPr>
        <w:pStyle w:val="ListParagraph"/>
        <w:numPr>
          <w:ilvl w:val="0"/>
          <w:numId w:val="2"/>
        </w:numPr>
        <w:spacing w:after="0" w:line="240" w:lineRule="auto"/>
        <w:ind w:right="39"/>
      </w:pPr>
      <w:r w:rsidRPr="00A17BC1">
        <w:t xml:space="preserve">Call to Order </w:t>
      </w:r>
      <w:r w:rsidRPr="00A17BC1">
        <w:tab/>
        <w:t xml:space="preserve"> </w:t>
      </w:r>
      <w:r w:rsidRPr="00A17BC1">
        <w:tab/>
        <w:t xml:space="preserve"> </w:t>
      </w:r>
      <w:r w:rsidRPr="00A17BC1">
        <w:tab/>
        <w:t xml:space="preserve"> </w:t>
      </w:r>
      <w:r w:rsidRPr="00A17BC1">
        <w:tab/>
        <w:t xml:space="preserve"> </w:t>
      </w:r>
      <w:r w:rsidRPr="00A17BC1">
        <w:tab/>
        <w:t xml:space="preserve"> </w:t>
      </w:r>
      <w:r w:rsidRPr="00A17BC1">
        <w:tab/>
        <w:t xml:space="preserve"> </w:t>
      </w:r>
      <w:r w:rsidRPr="00A17BC1">
        <w:tab/>
      </w:r>
      <w:r w:rsidRPr="00A17BC1">
        <w:tab/>
        <w:t xml:space="preserve">Martin Lipinski </w:t>
      </w:r>
    </w:p>
    <w:p w14:paraId="2592D4E9" w14:textId="77777777" w:rsidR="004F094F" w:rsidRPr="00A17BC1" w:rsidRDefault="006E3676" w:rsidP="0024308B">
      <w:pPr>
        <w:numPr>
          <w:ilvl w:val="1"/>
          <w:numId w:val="2"/>
        </w:numPr>
        <w:spacing w:after="0" w:line="240" w:lineRule="auto"/>
        <w:ind w:right="39"/>
      </w:pPr>
      <w:r>
        <w:t xml:space="preserve">Recognition of </w:t>
      </w:r>
      <w:r w:rsidR="004F094F">
        <w:t xml:space="preserve">Special Guests </w:t>
      </w:r>
    </w:p>
    <w:p w14:paraId="0CFEBF7F" w14:textId="77777777" w:rsidR="004F094F" w:rsidRPr="00A17BC1" w:rsidRDefault="004F094F" w:rsidP="004F094F">
      <w:pPr>
        <w:spacing w:after="0" w:line="240" w:lineRule="auto"/>
        <w:ind w:left="720" w:firstLine="0"/>
        <w:jc w:val="left"/>
      </w:pPr>
      <w:r w:rsidRPr="00A17BC1">
        <w:t xml:space="preserve"> </w:t>
      </w:r>
    </w:p>
    <w:p w14:paraId="24051E3D" w14:textId="77777777" w:rsidR="004F094F" w:rsidRPr="00A17BC1" w:rsidRDefault="004F094F" w:rsidP="008117B3">
      <w:pPr>
        <w:numPr>
          <w:ilvl w:val="0"/>
          <w:numId w:val="2"/>
        </w:numPr>
        <w:spacing w:after="0" w:line="240" w:lineRule="auto"/>
        <w:ind w:right="39"/>
      </w:pPr>
      <w:r w:rsidRPr="00A17BC1">
        <w:t>Board Roll Call</w:t>
      </w:r>
      <w:r w:rsidR="0057320B">
        <w:tab/>
      </w:r>
      <w:r w:rsidRPr="00A17BC1">
        <w:t xml:space="preserve"> </w:t>
      </w:r>
      <w:r w:rsidRPr="00A17BC1">
        <w:tab/>
        <w:t xml:space="preserve"> </w:t>
      </w:r>
      <w:r w:rsidRPr="00A17BC1">
        <w:tab/>
        <w:t xml:space="preserve"> </w:t>
      </w:r>
      <w:r w:rsidRPr="00A17BC1">
        <w:tab/>
        <w:t xml:space="preserve"> </w:t>
      </w:r>
      <w:r w:rsidRPr="00A17BC1">
        <w:tab/>
        <w:t xml:space="preserve"> </w:t>
      </w:r>
      <w:r w:rsidRPr="00A17BC1">
        <w:tab/>
        <w:t xml:space="preserve"> </w:t>
      </w:r>
      <w:r w:rsidRPr="00A17BC1">
        <w:tab/>
      </w:r>
      <w:r w:rsidRPr="00A17BC1">
        <w:tab/>
        <w:t xml:space="preserve">Linda Eskridge  </w:t>
      </w:r>
    </w:p>
    <w:p w14:paraId="7365DF5A" w14:textId="77777777" w:rsidR="004F094F" w:rsidRPr="00A17BC1" w:rsidRDefault="004F094F" w:rsidP="004F094F">
      <w:pPr>
        <w:spacing w:after="0" w:line="240" w:lineRule="auto"/>
        <w:ind w:left="0" w:firstLine="0"/>
        <w:jc w:val="left"/>
      </w:pPr>
      <w:r w:rsidRPr="00A17BC1">
        <w:t xml:space="preserve"> </w:t>
      </w:r>
    </w:p>
    <w:p w14:paraId="26366DB1" w14:textId="77777777" w:rsidR="004F094F" w:rsidRPr="00A17BC1" w:rsidRDefault="004F094F" w:rsidP="008117B3">
      <w:pPr>
        <w:numPr>
          <w:ilvl w:val="0"/>
          <w:numId w:val="2"/>
        </w:numPr>
        <w:spacing w:after="0" w:line="240" w:lineRule="auto"/>
        <w:ind w:right="39"/>
      </w:pPr>
      <w:r>
        <w:t xml:space="preserve">Approval of Minutes </w:t>
      </w:r>
      <w:r>
        <w:tab/>
      </w:r>
      <w:r>
        <w:tab/>
      </w:r>
      <w:r>
        <w:tab/>
      </w:r>
      <w:r>
        <w:tab/>
      </w:r>
      <w:r>
        <w:tab/>
      </w:r>
      <w:r>
        <w:tab/>
      </w:r>
      <w:r>
        <w:tab/>
      </w:r>
      <w:r w:rsidR="3D912939">
        <w:t>Commissioners</w:t>
      </w:r>
    </w:p>
    <w:p w14:paraId="111AEBA8" w14:textId="4C9E9D48" w:rsidR="004F094F" w:rsidRPr="00A17BC1" w:rsidRDefault="0026176F" w:rsidP="008117B3">
      <w:pPr>
        <w:numPr>
          <w:ilvl w:val="1"/>
          <w:numId w:val="2"/>
        </w:numPr>
        <w:spacing w:after="0" w:line="240" w:lineRule="auto"/>
        <w:ind w:right="39"/>
      </w:pPr>
      <w:hyperlink w:anchor="minutes" w:history="1">
        <w:r w:rsidR="00976EF1" w:rsidRPr="0024308B">
          <w:rPr>
            <w:rStyle w:val="Hyperlink"/>
          </w:rPr>
          <w:t>January 26, 2021</w:t>
        </w:r>
        <w:r w:rsidR="004F094F" w:rsidRPr="0024308B">
          <w:rPr>
            <w:rStyle w:val="Hyperlink"/>
          </w:rPr>
          <w:t xml:space="preserve"> Regular Board Meeting</w:t>
        </w:r>
      </w:hyperlink>
      <w:r w:rsidR="004F094F">
        <w:t xml:space="preserve">  </w:t>
      </w:r>
      <w:r w:rsidR="00782F70">
        <w:tab/>
      </w:r>
      <w:r w:rsidR="004F094F">
        <w:t xml:space="preserve"> </w:t>
      </w:r>
      <w:r w:rsidR="00782F70">
        <w:tab/>
      </w:r>
    </w:p>
    <w:p w14:paraId="50CF4307" w14:textId="77777777" w:rsidR="004F094F" w:rsidRPr="00A17BC1" w:rsidRDefault="004F094F" w:rsidP="004F094F">
      <w:pPr>
        <w:spacing w:after="0" w:line="240" w:lineRule="auto"/>
        <w:ind w:left="360" w:firstLine="0"/>
        <w:jc w:val="left"/>
      </w:pPr>
      <w:r w:rsidRPr="00A17BC1">
        <w:t xml:space="preserve"> </w:t>
      </w:r>
    </w:p>
    <w:p w14:paraId="3A4B49D2" w14:textId="77777777" w:rsidR="00C61F00" w:rsidRDefault="004F094F" w:rsidP="008117B3">
      <w:pPr>
        <w:numPr>
          <w:ilvl w:val="0"/>
          <w:numId w:val="2"/>
        </w:numPr>
        <w:spacing w:after="0" w:line="240" w:lineRule="auto"/>
        <w:ind w:right="39"/>
      </w:pPr>
      <w:r w:rsidRPr="00A17BC1">
        <w:t xml:space="preserve">CEO Report </w:t>
      </w:r>
      <w:r w:rsidRPr="00A17BC1">
        <w:tab/>
        <w:t xml:space="preserve"> </w:t>
      </w:r>
      <w:r w:rsidRPr="00A17BC1">
        <w:tab/>
        <w:t xml:space="preserve"> </w:t>
      </w:r>
      <w:r w:rsidRPr="00A17BC1">
        <w:tab/>
        <w:t xml:space="preserve"> </w:t>
      </w:r>
      <w:r w:rsidRPr="00A17BC1">
        <w:tab/>
        <w:t xml:space="preserve"> </w:t>
      </w:r>
      <w:r w:rsidRPr="00A17BC1">
        <w:tab/>
        <w:t xml:space="preserve"> </w:t>
      </w:r>
      <w:r w:rsidRPr="00A17BC1">
        <w:tab/>
        <w:t xml:space="preserve"> </w:t>
      </w:r>
      <w:r w:rsidRPr="00A17BC1">
        <w:tab/>
      </w:r>
      <w:r w:rsidRPr="00A17BC1">
        <w:tab/>
        <w:t>Gary Rosenfeld</w:t>
      </w:r>
    </w:p>
    <w:p w14:paraId="755BD4CD" w14:textId="77777777" w:rsidR="00C61F00" w:rsidRDefault="00C61F00" w:rsidP="00C61F00">
      <w:pPr>
        <w:spacing w:after="0" w:line="240" w:lineRule="auto"/>
        <w:ind w:left="0" w:right="39" w:firstLine="0"/>
      </w:pPr>
    </w:p>
    <w:p w14:paraId="5EFFC2AB" w14:textId="77777777" w:rsidR="00C61F00" w:rsidRDefault="009A2729" w:rsidP="008117B3">
      <w:pPr>
        <w:pStyle w:val="ListParagraph"/>
        <w:numPr>
          <w:ilvl w:val="0"/>
          <w:numId w:val="2"/>
        </w:numPr>
        <w:spacing w:after="0" w:line="240" w:lineRule="auto"/>
        <w:ind w:right="39"/>
      </w:pPr>
      <w:r>
        <w:t>Consent Agenda</w:t>
      </w:r>
      <w:r w:rsidR="00C61F00">
        <w:t xml:space="preserve"> Item(s)</w:t>
      </w:r>
      <w:r w:rsidR="00C61F00">
        <w:tab/>
      </w:r>
      <w:r w:rsidR="00C61F00">
        <w:tab/>
      </w:r>
      <w:r w:rsidR="00C61F00">
        <w:tab/>
      </w:r>
      <w:r w:rsidR="00C61F00">
        <w:tab/>
      </w:r>
      <w:r w:rsidR="00C61F00">
        <w:tab/>
      </w:r>
      <w:r>
        <w:tab/>
      </w:r>
      <w:r>
        <w:tab/>
      </w:r>
      <w:r w:rsidR="00C61F00">
        <w:t>Gary Rosenfeld</w:t>
      </w:r>
    </w:p>
    <w:p w14:paraId="14DC0040" w14:textId="77777777" w:rsidR="00703B3E" w:rsidRDefault="003D17A2" w:rsidP="008117B3">
      <w:pPr>
        <w:pStyle w:val="ListParagraph"/>
        <w:numPr>
          <w:ilvl w:val="1"/>
          <w:numId w:val="2"/>
        </w:numPr>
      </w:pPr>
      <w:r>
        <w:t>Resolution Authorizing the Chief Executive Officer</w:t>
      </w:r>
    </w:p>
    <w:p w14:paraId="570260D4" w14:textId="77777777" w:rsidR="003D17A2" w:rsidRDefault="00D05305" w:rsidP="003D17A2">
      <w:pPr>
        <w:pStyle w:val="ListParagraph"/>
        <w:ind w:left="2160" w:firstLine="0"/>
      </w:pPr>
      <w:r>
        <w:t>To Establish a</w:t>
      </w:r>
      <w:r w:rsidR="003D17A2">
        <w:t xml:space="preserve"> Sustainability Initiative for The </w:t>
      </w:r>
    </w:p>
    <w:p w14:paraId="11498D18" w14:textId="77777777" w:rsidR="003D17A2" w:rsidRDefault="003D17A2" w:rsidP="003D17A2">
      <w:pPr>
        <w:pStyle w:val="ListParagraph"/>
        <w:ind w:left="2160" w:firstLine="0"/>
      </w:pPr>
      <w:r>
        <w:t>Memphis Area Transit Authority</w:t>
      </w:r>
      <w:r>
        <w:tab/>
      </w:r>
      <w:r>
        <w:tab/>
      </w:r>
      <w:r>
        <w:tab/>
      </w:r>
      <w:r>
        <w:tab/>
        <w:t>Gary Rosenfeld</w:t>
      </w:r>
    </w:p>
    <w:p w14:paraId="4DB690A8" w14:textId="0BED90EA" w:rsidR="003D17A2" w:rsidRPr="0024308B" w:rsidRDefault="0026176F" w:rsidP="008117B3">
      <w:pPr>
        <w:pStyle w:val="ListParagraph"/>
        <w:numPr>
          <w:ilvl w:val="2"/>
          <w:numId w:val="2"/>
        </w:numPr>
        <w:spacing w:after="0" w:line="240" w:lineRule="auto"/>
        <w:ind w:right="39"/>
        <w:rPr>
          <w:color w:val="auto"/>
        </w:rPr>
      </w:pPr>
      <w:hyperlink w:anchor="Res2017" w:history="1">
        <w:r w:rsidR="003D17A2" w:rsidRPr="0024308B">
          <w:rPr>
            <w:rStyle w:val="Hyperlink"/>
          </w:rPr>
          <w:t>Resolution 21-07</w:t>
        </w:r>
      </w:hyperlink>
    </w:p>
    <w:p w14:paraId="6FD86D0C" w14:textId="45B9F4C5" w:rsidR="00703B3E" w:rsidRPr="008C45F1" w:rsidRDefault="0026176F" w:rsidP="008117B3">
      <w:pPr>
        <w:pStyle w:val="ListParagraph"/>
        <w:numPr>
          <w:ilvl w:val="2"/>
          <w:numId w:val="2"/>
        </w:numPr>
        <w:spacing w:after="0" w:line="240" w:lineRule="auto"/>
        <w:ind w:right="39" w:firstLine="0"/>
        <w:rPr>
          <w:color w:val="auto"/>
        </w:rPr>
      </w:pPr>
      <w:hyperlink w:anchor="info2201" w:history="1">
        <w:r w:rsidR="003D17A2" w:rsidRPr="0024308B">
          <w:rPr>
            <w:rStyle w:val="Hyperlink"/>
          </w:rPr>
          <w:t>Information Document</w:t>
        </w:r>
      </w:hyperlink>
    </w:p>
    <w:p w14:paraId="5CDC5467" w14:textId="77777777" w:rsidR="00C13196" w:rsidRDefault="004F094F" w:rsidP="004F094F">
      <w:pPr>
        <w:spacing w:after="139" w:line="254" w:lineRule="auto"/>
        <w:ind w:left="-29" w:firstLine="0"/>
        <w:jc w:val="left"/>
        <w:rPr>
          <w:color w:val="auto"/>
        </w:rPr>
      </w:pPr>
      <w:r w:rsidRPr="00A17BC1">
        <w:rPr>
          <w:noProof/>
        </w:rPr>
        <mc:AlternateContent>
          <mc:Choice Requires="wpg">
            <w:drawing>
              <wp:inline distT="0" distB="0" distL="0" distR="0" wp14:anchorId="016B6DFB" wp14:editId="1166F0B5">
                <wp:extent cx="5981065" cy="38100"/>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38100"/>
                          <a:chOff x="0" y="0"/>
                          <a:chExt cx="59810" cy="381"/>
                        </a:xfrm>
                      </wpg:grpSpPr>
                      <wps:wsp>
                        <wps:cNvPr id="2" name="Shape 28420"/>
                        <wps:cNvSpPr>
                          <a:spLocks/>
                        </wps:cNvSpPr>
                        <wps:spPr bwMode="auto">
                          <a:xfrm>
                            <a:off x="0" y="0"/>
                            <a:ext cx="59810" cy="381"/>
                          </a:xfrm>
                          <a:custGeom>
                            <a:avLst/>
                            <a:gdLst>
                              <a:gd name="T0" fmla="*/ 0 w 5981065"/>
                              <a:gd name="T1" fmla="*/ 0 h 38100"/>
                              <a:gd name="T2" fmla="*/ 59810 w 5981065"/>
                              <a:gd name="T3" fmla="*/ 0 h 38100"/>
                              <a:gd name="T4" fmla="*/ 59810 w 5981065"/>
                              <a:gd name="T5" fmla="*/ 381 h 38100"/>
                              <a:gd name="T6" fmla="*/ 0 w 5981065"/>
                              <a:gd name="T7" fmla="*/ 381 h 38100"/>
                              <a:gd name="T8" fmla="*/ 0 w 5981065"/>
                              <a:gd name="T9" fmla="*/ 0 h 38100"/>
                              <a:gd name="T10" fmla="*/ 0 60000 65536"/>
                              <a:gd name="T11" fmla="*/ 0 60000 65536"/>
                              <a:gd name="T12" fmla="*/ 0 60000 65536"/>
                              <a:gd name="T13" fmla="*/ 0 60000 65536"/>
                              <a:gd name="T14" fmla="*/ 0 60000 65536"/>
                              <a:gd name="T15" fmla="*/ 0 w 5981065"/>
                              <a:gd name="T16" fmla="*/ 0 h 38100"/>
                              <a:gd name="T17" fmla="*/ 5981065 w 5981065"/>
                              <a:gd name="T18" fmla="*/ 38100 h 38100"/>
                            </a:gdLst>
                            <a:ahLst/>
                            <a:cxnLst>
                              <a:cxn ang="T10">
                                <a:pos x="T0" y="T1"/>
                              </a:cxn>
                              <a:cxn ang="T11">
                                <a:pos x="T2" y="T3"/>
                              </a:cxn>
                              <a:cxn ang="T12">
                                <a:pos x="T4" y="T5"/>
                              </a:cxn>
                              <a:cxn ang="T13">
                                <a:pos x="T6" y="T7"/>
                              </a:cxn>
                              <a:cxn ang="T14">
                                <a:pos x="T8" y="T9"/>
                              </a:cxn>
                            </a:cxnLst>
                            <a:rect l="T15" t="T16" r="T17" b="T18"/>
                            <a:pathLst>
                              <a:path w="5981065" h="38100">
                                <a:moveTo>
                                  <a:pt x="0" y="0"/>
                                </a:moveTo>
                                <a:lnTo>
                                  <a:pt x="5981065" y="0"/>
                                </a:lnTo>
                                <a:lnTo>
                                  <a:pt x="5981065" y="38100"/>
                                </a:lnTo>
                                <a:lnTo>
                                  <a:pt x="0" y="38100"/>
                                </a:lnTo>
                                <a:lnTo>
                                  <a:pt x="0" y="0"/>
                                </a:lnTo>
                              </a:path>
                            </a:pathLst>
                          </a:custGeom>
                          <a:solidFill>
                            <a:srgbClr val="53813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BFF6AF" id="Group 1" o:spid="_x0000_s1026" style="width:470.95pt;height:3pt;mso-position-horizontal-relative:char;mso-position-vertical-relative:line" coordsize="5981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">
                <v:shape id="Shape 2842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" path="m,l5981065,r,38100l,38100,,e" fillcolor="#538135" stroked="f" strokeweight="0">
                  <v:stroke miterlimit="83231f" joinstyle="miter"/>
                  <v:path arrowok="t" o:connecttype="custom" o:connectlocs="0,0;598,0;598,4;0,4;0,0" o:connectangles="0,0,0,0,0" textboxrect="0,0,5981065,38100"/>
                </v:shape>
                <w10:anchorlock/>
              </v:group>
            </w:pict>
          </mc:Fallback>
        </mc:AlternateContent>
      </w:r>
    </w:p>
    <w:p w14:paraId="34CCCCC3" w14:textId="765A1FA1" w:rsidR="00640159" w:rsidRDefault="006D731D" w:rsidP="00640159">
      <w:pPr>
        <w:rPr>
          <w:color w:val="FF0000"/>
        </w:rPr>
      </w:pPr>
      <w:r>
        <w:lastRenderedPageBreak/>
        <w:tab/>
      </w:r>
      <w:r>
        <w:tab/>
      </w:r>
      <w:r>
        <w:tab/>
      </w:r>
      <w:r>
        <w:tab/>
      </w:r>
      <w:r>
        <w:tab/>
      </w:r>
      <w:r>
        <w:tab/>
      </w:r>
      <w:r>
        <w:tab/>
      </w:r>
      <w:r>
        <w:tab/>
      </w:r>
      <w:r>
        <w:tab/>
      </w:r>
      <w:r>
        <w:tab/>
      </w:r>
      <w:r>
        <w:tab/>
      </w:r>
      <w:r w:rsidRPr="006D731D">
        <w:rPr>
          <w:color w:val="FF0000"/>
        </w:rPr>
        <w:t>Approved 2/23/21</w:t>
      </w:r>
    </w:p>
    <w:p w14:paraId="583CD008" w14:textId="77777777" w:rsidR="006D731D" w:rsidRDefault="006D731D" w:rsidP="00640159"/>
    <w:p w14:paraId="2FD8222B" w14:textId="77777777" w:rsidR="00640159" w:rsidRDefault="00640159" w:rsidP="008117B3">
      <w:pPr>
        <w:pStyle w:val="ListParagraph"/>
        <w:numPr>
          <w:ilvl w:val="0"/>
          <w:numId w:val="2"/>
        </w:numPr>
        <w:spacing w:after="0" w:line="240" w:lineRule="auto"/>
        <w:ind w:right="39"/>
      </w:pPr>
      <w:r>
        <w:t>Service and Development Item(s)</w:t>
      </w:r>
      <w:r>
        <w:tab/>
      </w:r>
      <w:r>
        <w:tab/>
      </w:r>
      <w:r>
        <w:tab/>
      </w:r>
      <w:r>
        <w:tab/>
      </w:r>
      <w:r>
        <w:tab/>
        <w:t>Gary Rosenfeld</w:t>
      </w:r>
    </w:p>
    <w:p w14:paraId="11A3907C" w14:textId="77777777" w:rsidR="00640159" w:rsidRDefault="00D05305" w:rsidP="008117B3">
      <w:pPr>
        <w:pStyle w:val="ListParagraph"/>
        <w:numPr>
          <w:ilvl w:val="1"/>
          <w:numId w:val="2"/>
        </w:numPr>
      </w:pPr>
      <w:r>
        <w:t>Resolution to Extend An Interagency Agreement</w:t>
      </w:r>
    </w:p>
    <w:p w14:paraId="4AEA95C0" w14:textId="77777777" w:rsidR="00D05305" w:rsidRDefault="00D05305" w:rsidP="00D05305">
      <w:pPr>
        <w:pStyle w:val="ListParagraph"/>
        <w:ind w:left="2160" w:firstLine="0"/>
      </w:pPr>
      <w:r>
        <w:t>Between The University of Memphis and MATA for</w:t>
      </w:r>
    </w:p>
    <w:p w14:paraId="247FC323" w14:textId="77777777" w:rsidR="00D05305" w:rsidRDefault="00D05305" w:rsidP="00D05305">
      <w:pPr>
        <w:pStyle w:val="ListParagraph"/>
        <w:ind w:left="2160" w:firstLine="0"/>
      </w:pPr>
      <w:r>
        <w:t>Updating the Transit Asset Management Program</w:t>
      </w:r>
    </w:p>
    <w:p w14:paraId="546DEE21" w14:textId="77777777" w:rsidR="00D05305" w:rsidRDefault="00D05305" w:rsidP="00D05305">
      <w:pPr>
        <w:pStyle w:val="ListParagraph"/>
        <w:ind w:left="2160" w:firstLine="0"/>
      </w:pPr>
      <w:proofErr w:type="gramStart"/>
      <w:r>
        <w:t>and</w:t>
      </w:r>
      <w:proofErr w:type="gramEnd"/>
      <w:r>
        <w:t xml:space="preserve"> Related Tasks:</w:t>
      </w:r>
    </w:p>
    <w:p w14:paraId="18554EB8" w14:textId="2B6B7A13" w:rsidR="00D05305" w:rsidRPr="008C45F1" w:rsidRDefault="0026176F" w:rsidP="008117B3">
      <w:pPr>
        <w:pStyle w:val="ListParagraph"/>
        <w:numPr>
          <w:ilvl w:val="2"/>
          <w:numId w:val="2"/>
        </w:numPr>
        <w:spacing w:after="0" w:line="240" w:lineRule="auto"/>
        <w:ind w:right="39"/>
        <w:rPr>
          <w:color w:val="auto"/>
        </w:rPr>
      </w:pPr>
      <w:hyperlink w:anchor="res2108" w:history="1">
        <w:r w:rsidR="00D05305" w:rsidRPr="0024308B">
          <w:rPr>
            <w:rStyle w:val="Hyperlink"/>
          </w:rPr>
          <w:t>Resolution 21-08</w:t>
        </w:r>
      </w:hyperlink>
    </w:p>
    <w:p w14:paraId="1BB99D72" w14:textId="241A9CDA" w:rsidR="00D05305" w:rsidRPr="008C45F1" w:rsidRDefault="0026176F" w:rsidP="008117B3">
      <w:pPr>
        <w:pStyle w:val="ListParagraph"/>
        <w:numPr>
          <w:ilvl w:val="2"/>
          <w:numId w:val="2"/>
        </w:numPr>
        <w:spacing w:after="0" w:line="240" w:lineRule="auto"/>
        <w:ind w:right="39"/>
      </w:pPr>
      <w:hyperlink w:anchor="info2108" w:history="1">
        <w:r w:rsidR="00D05305" w:rsidRPr="0024308B">
          <w:rPr>
            <w:rStyle w:val="Hyperlink"/>
          </w:rPr>
          <w:t>Information Memo</w:t>
        </w:r>
      </w:hyperlink>
    </w:p>
    <w:p w14:paraId="3AD9E586" w14:textId="32602835" w:rsidR="00D05305" w:rsidRDefault="00D05305" w:rsidP="00D05305"/>
    <w:p w14:paraId="5447079E" w14:textId="77777777" w:rsidR="001E7B7A" w:rsidRDefault="001E7B7A" w:rsidP="008117B3">
      <w:pPr>
        <w:pStyle w:val="ListParagraph"/>
        <w:numPr>
          <w:ilvl w:val="0"/>
          <w:numId w:val="2"/>
        </w:numPr>
      </w:pPr>
      <w:r>
        <w:t>Procurement Item(s)</w:t>
      </w:r>
      <w:r w:rsidR="00571962">
        <w:tab/>
      </w:r>
      <w:r w:rsidR="00571962">
        <w:tab/>
      </w:r>
      <w:r w:rsidR="00571962">
        <w:tab/>
      </w:r>
      <w:r w:rsidR="00571962">
        <w:tab/>
      </w:r>
      <w:r w:rsidR="00571962">
        <w:tab/>
      </w:r>
      <w:r w:rsidR="00571962">
        <w:tab/>
      </w:r>
      <w:r w:rsidR="00571962">
        <w:tab/>
        <w:t>Gary Rosenfeld</w:t>
      </w:r>
    </w:p>
    <w:p w14:paraId="43FC0C3E" w14:textId="77777777" w:rsidR="007B0BCF" w:rsidRDefault="007B0BCF" w:rsidP="008117B3">
      <w:pPr>
        <w:pStyle w:val="ListParagraph"/>
        <w:numPr>
          <w:ilvl w:val="1"/>
          <w:numId w:val="2"/>
        </w:numPr>
        <w:spacing w:after="0" w:line="240" w:lineRule="auto"/>
        <w:ind w:right="39"/>
      </w:pPr>
      <w:r>
        <w:t>Resolution to Award a Contract to Freeland</w:t>
      </w:r>
    </w:p>
    <w:p w14:paraId="376E8A2E" w14:textId="77777777" w:rsidR="007B0BCF" w:rsidRDefault="007B0BCF" w:rsidP="007B0BCF">
      <w:pPr>
        <w:pStyle w:val="ListParagraph"/>
        <w:spacing w:after="0" w:line="240" w:lineRule="auto"/>
        <w:ind w:left="2160" w:right="39" w:firstLine="0"/>
      </w:pPr>
      <w:r>
        <w:t xml:space="preserve">Automotive to Purchase Two </w:t>
      </w:r>
      <w:r w:rsidR="002232FD">
        <w:t>SUV Service Vehicles:</w:t>
      </w:r>
    </w:p>
    <w:p w14:paraId="26B7D084" w14:textId="38BFD4D8" w:rsidR="007B0BCF" w:rsidRPr="008C45F1" w:rsidRDefault="0026176F" w:rsidP="008117B3">
      <w:pPr>
        <w:pStyle w:val="ListParagraph"/>
        <w:numPr>
          <w:ilvl w:val="2"/>
          <w:numId w:val="2"/>
        </w:numPr>
        <w:spacing w:after="0" w:line="240" w:lineRule="auto"/>
        <w:ind w:right="39"/>
        <w:rPr>
          <w:color w:val="auto"/>
        </w:rPr>
      </w:pPr>
      <w:hyperlink w:anchor="res2109" w:history="1">
        <w:r w:rsidR="007B0BCF" w:rsidRPr="0024308B">
          <w:rPr>
            <w:rStyle w:val="Hyperlink"/>
          </w:rPr>
          <w:t>Resolution 21</w:t>
        </w:r>
        <w:r w:rsidR="002232FD" w:rsidRPr="0024308B">
          <w:rPr>
            <w:rStyle w:val="Hyperlink"/>
          </w:rPr>
          <w:t>-</w:t>
        </w:r>
        <w:r w:rsidR="00F42396" w:rsidRPr="0024308B">
          <w:rPr>
            <w:rStyle w:val="Hyperlink"/>
          </w:rPr>
          <w:t>09</w:t>
        </w:r>
      </w:hyperlink>
    </w:p>
    <w:p w14:paraId="74C72E91" w14:textId="55DA8937" w:rsidR="007B0BCF" w:rsidRPr="008C45F1" w:rsidRDefault="0026176F" w:rsidP="008117B3">
      <w:pPr>
        <w:pStyle w:val="ListParagraph"/>
        <w:numPr>
          <w:ilvl w:val="2"/>
          <w:numId w:val="2"/>
        </w:numPr>
        <w:spacing w:after="0" w:line="240" w:lineRule="auto"/>
        <w:ind w:right="39"/>
        <w:rPr>
          <w:color w:val="auto"/>
        </w:rPr>
      </w:pPr>
      <w:hyperlink w:anchor="info2109" w:history="1">
        <w:r w:rsidR="007B0BCF" w:rsidRPr="0024308B">
          <w:rPr>
            <w:rStyle w:val="Hyperlink"/>
          </w:rPr>
          <w:t>Information Memo</w:t>
        </w:r>
      </w:hyperlink>
    </w:p>
    <w:p w14:paraId="18526FFB" w14:textId="088351BB" w:rsidR="00703B3E" w:rsidRDefault="00703B3E" w:rsidP="007B0BCF"/>
    <w:p w14:paraId="2D9EBB0A" w14:textId="08EF8D82" w:rsidR="00B73F70" w:rsidRDefault="006148FF" w:rsidP="008117B3">
      <w:pPr>
        <w:pStyle w:val="ListParagraph"/>
        <w:numPr>
          <w:ilvl w:val="0"/>
          <w:numId w:val="2"/>
        </w:numPr>
      </w:pPr>
      <w:r>
        <w:t>Finance Committee Item</w:t>
      </w:r>
      <w:r w:rsidR="00B73F70">
        <w:t>(</w:t>
      </w:r>
      <w:r>
        <w:t>s</w:t>
      </w:r>
      <w:r w:rsidR="00B73F70">
        <w:t>)</w:t>
      </w:r>
      <w:r w:rsidR="00571962">
        <w:tab/>
      </w:r>
      <w:r w:rsidR="00571962">
        <w:tab/>
      </w:r>
      <w:r w:rsidR="00571962">
        <w:tab/>
      </w:r>
      <w:r w:rsidR="00571962">
        <w:tab/>
      </w:r>
      <w:r w:rsidR="00571962">
        <w:tab/>
      </w:r>
      <w:r w:rsidR="00571962">
        <w:tab/>
      </w:r>
      <w:r w:rsidR="000533BD">
        <w:t>Bernard Rudolph</w:t>
      </w:r>
    </w:p>
    <w:p w14:paraId="69146634" w14:textId="1894CFC3" w:rsidR="00972983" w:rsidRDefault="00972983" w:rsidP="00972983">
      <w:pPr>
        <w:pStyle w:val="ListParagraph"/>
        <w:numPr>
          <w:ilvl w:val="1"/>
          <w:numId w:val="2"/>
        </w:numPr>
      </w:pPr>
      <w:r>
        <w:t>January Financial Report</w:t>
      </w:r>
    </w:p>
    <w:p w14:paraId="1FF33712" w14:textId="7AEA941B" w:rsidR="00972983" w:rsidRDefault="00972983" w:rsidP="00972983">
      <w:pPr>
        <w:pStyle w:val="ListParagraph"/>
        <w:ind w:left="2160" w:firstLine="0"/>
      </w:pPr>
      <w:r>
        <w:t>(Provided under separate cover)</w:t>
      </w:r>
    </w:p>
    <w:p w14:paraId="141EDF75" w14:textId="1F4B207E" w:rsidR="007E2223" w:rsidRDefault="0060212E" w:rsidP="00972983">
      <w:pPr>
        <w:spacing w:after="0" w:line="240" w:lineRule="auto"/>
        <w:ind w:left="0" w:right="39" w:firstLine="0"/>
      </w:pPr>
      <w:r>
        <w:tab/>
      </w:r>
      <w:r>
        <w:tab/>
      </w:r>
      <w:r w:rsidR="247107F7">
        <w:t xml:space="preserve"> </w:t>
      </w:r>
      <w:r>
        <w:tab/>
        <w:t xml:space="preserve">               </w:t>
      </w:r>
    </w:p>
    <w:p w14:paraId="685765CC" w14:textId="77777777" w:rsidR="007E2223" w:rsidRDefault="00D05305" w:rsidP="008117B3">
      <w:pPr>
        <w:pStyle w:val="ListParagraph"/>
        <w:numPr>
          <w:ilvl w:val="0"/>
          <w:numId w:val="2"/>
        </w:numPr>
        <w:spacing w:after="0" w:line="240" w:lineRule="auto"/>
        <w:ind w:right="39"/>
      </w:pPr>
      <w:r>
        <w:t xml:space="preserve">Acknowledgement of Speaker’s </w:t>
      </w:r>
      <w:r w:rsidR="00B11F30">
        <w:t>C</w:t>
      </w:r>
      <w:r w:rsidR="007E2223">
        <w:t>omments</w:t>
      </w:r>
      <w:r w:rsidR="00571962">
        <w:tab/>
      </w:r>
      <w:r w:rsidR="00571962">
        <w:tab/>
      </w:r>
      <w:r w:rsidR="00571962">
        <w:tab/>
      </w:r>
      <w:r w:rsidR="00571962">
        <w:tab/>
        <w:t>Lawson Albritton</w:t>
      </w:r>
    </w:p>
    <w:p w14:paraId="7BE91F58" w14:textId="77777777" w:rsidR="00A558E5" w:rsidRDefault="00A558E5" w:rsidP="007E2223">
      <w:pPr>
        <w:spacing w:after="0" w:line="240" w:lineRule="auto"/>
        <w:ind w:left="0" w:right="39" w:firstLine="0"/>
      </w:pPr>
    </w:p>
    <w:p w14:paraId="396463D0" w14:textId="77777777" w:rsidR="0057320B" w:rsidRDefault="00703B3E" w:rsidP="007E2223">
      <w:pPr>
        <w:spacing w:after="0" w:line="240" w:lineRule="auto"/>
        <w:ind w:left="0" w:right="39" w:firstLine="0"/>
        <w:rPr>
          <w:bCs/>
        </w:rPr>
      </w:pPr>
      <w:r>
        <w:t>X</w:t>
      </w:r>
      <w:r w:rsidR="007E2223">
        <w:t>.</w:t>
      </w:r>
      <w:r w:rsidR="007E2223">
        <w:tab/>
      </w:r>
      <w:r w:rsidR="0057320B" w:rsidRPr="007E2223">
        <w:rPr>
          <w:bCs/>
        </w:rPr>
        <w:t>Old/New Business</w:t>
      </w:r>
      <w:r w:rsidR="00571962">
        <w:rPr>
          <w:bCs/>
        </w:rPr>
        <w:tab/>
      </w:r>
      <w:r w:rsidR="00571962">
        <w:rPr>
          <w:bCs/>
        </w:rPr>
        <w:tab/>
      </w:r>
      <w:r w:rsidR="00571962">
        <w:rPr>
          <w:bCs/>
        </w:rPr>
        <w:tab/>
      </w:r>
      <w:r w:rsidR="00571962">
        <w:rPr>
          <w:bCs/>
        </w:rPr>
        <w:tab/>
      </w:r>
      <w:r w:rsidR="00571962">
        <w:rPr>
          <w:bCs/>
        </w:rPr>
        <w:tab/>
      </w:r>
      <w:r w:rsidR="00571962">
        <w:rPr>
          <w:bCs/>
        </w:rPr>
        <w:tab/>
      </w:r>
      <w:r w:rsidR="00571962">
        <w:rPr>
          <w:bCs/>
        </w:rPr>
        <w:tab/>
        <w:t>Martin Lipinski</w:t>
      </w:r>
    </w:p>
    <w:p w14:paraId="5B55EB51" w14:textId="77777777" w:rsidR="00571962" w:rsidRDefault="00571962" w:rsidP="00571962">
      <w:pPr>
        <w:pStyle w:val="ListParagraph"/>
        <w:spacing w:after="0" w:line="240" w:lineRule="auto"/>
        <w:ind w:left="0" w:right="39" w:firstLine="0"/>
        <w:rPr>
          <w:bCs/>
        </w:rPr>
      </w:pPr>
    </w:p>
    <w:p w14:paraId="0A316A94" w14:textId="77777777" w:rsidR="00571962" w:rsidRPr="007E2223" w:rsidRDefault="00571962" w:rsidP="00571962">
      <w:pPr>
        <w:pStyle w:val="ListParagraph"/>
        <w:spacing w:after="0" w:line="240" w:lineRule="auto"/>
        <w:ind w:left="0" w:right="39" w:firstLine="0"/>
      </w:pPr>
      <w:r>
        <w:rPr>
          <w:bCs/>
        </w:rPr>
        <w:t>XI.          Adjournment</w:t>
      </w:r>
      <w:r>
        <w:rPr>
          <w:bCs/>
        </w:rPr>
        <w:tab/>
      </w:r>
      <w:r>
        <w:rPr>
          <w:bCs/>
        </w:rPr>
        <w:tab/>
      </w:r>
      <w:r>
        <w:rPr>
          <w:bCs/>
        </w:rPr>
        <w:tab/>
      </w:r>
      <w:r>
        <w:rPr>
          <w:bCs/>
        </w:rPr>
        <w:tab/>
      </w:r>
      <w:r>
        <w:rPr>
          <w:bCs/>
        </w:rPr>
        <w:tab/>
      </w:r>
      <w:r>
        <w:rPr>
          <w:bCs/>
        </w:rPr>
        <w:tab/>
      </w:r>
      <w:r>
        <w:rPr>
          <w:bCs/>
        </w:rPr>
        <w:tab/>
      </w:r>
      <w:r>
        <w:rPr>
          <w:bCs/>
        </w:rPr>
        <w:tab/>
        <w:t>Martin Lipinski</w:t>
      </w:r>
    </w:p>
    <w:p w14:paraId="4590A08F" w14:textId="77777777" w:rsidR="00414956" w:rsidRDefault="00414956">
      <w:pPr>
        <w:spacing w:after="160" w:line="259" w:lineRule="auto"/>
        <w:ind w:left="0" w:firstLine="0"/>
        <w:jc w:val="left"/>
      </w:pPr>
      <w:bookmarkStart w:id="2" w:name="octminutes"/>
    </w:p>
    <w:p w14:paraId="24D275AD" w14:textId="42A65C54" w:rsidR="00DB3839" w:rsidRDefault="0026176F">
      <w:pPr>
        <w:spacing w:after="160" w:line="259" w:lineRule="auto"/>
        <w:ind w:left="0" w:firstLine="0"/>
        <w:jc w:val="left"/>
      </w:pPr>
      <w:hyperlink w:anchor="Agenda" w:history="1">
        <w:r w:rsidR="00414956" w:rsidRPr="00414956">
          <w:rPr>
            <w:rStyle w:val="Hyperlink"/>
          </w:rPr>
          <w:t>Return to the Agenda</w:t>
        </w:r>
      </w:hyperlink>
      <w:r w:rsidR="00DB3839">
        <w:br w:type="page"/>
      </w:r>
    </w:p>
    <w:p w14:paraId="38F93362" w14:textId="51C67112" w:rsidR="006C7F1A" w:rsidRDefault="006D731D" w:rsidP="007005FC">
      <w:pPr>
        <w:spacing w:after="160" w:line="259" w:lineRule="auto"/>
        <w:ind w:left="0" w:firstLine="0"/>
        <w:jc w:val="center"/>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sidRPr="006D731D">
        <w:rPr>
          <w:color w:val="FF0000"/>
        </w:rPr>
        <w:t>Approved 2/23/21</w:t>
      </w:r>
    </w:p>
    <w:p w14:paraId="4B34FFA8" w14:textId="77777777" w:rsidR="00A17BC1" w:rsidRPr="0064566D" w:rsidRDefault="00A17BC1" w:rsidP="007005FC">
      <w:pPr>
        <w:spacing w:after="160" w:line="259" w:lineRule="auto"/>
        <w:ind w:left="0" w:firstLine="0"/>
        <w:jc w:val="center"/>
        <w:rPr>
          <w:b/>
        </w:rPr>
      </w:pPr>
      <w:bookmarkStart w:id="3" w:name="minutes"/>
      <w:r w:rsidRPr="0064566D">
        <w:rPr>
          <w:b/>
        </w:rPr>
        <w:t xml:space="preserve">MINUTES OF THE </w:t>
      </w:r>
      <w:r w:rsidR="006E5C64">
        <w:rPr>
          <w:b/>
        </w:rPr>
        <w:t>JANUARY 26, 2021</w:t>
      </w:r>
      <w:r w:rsidRPr="0064566D">
        <w:rPr>
          <w:b/>
        </w:rPr>
        <w:t xml:space="preserve"> BOARD MEETING </w:t>
      </w:r>
      <w:bookmarkEnd w:id="2"/>
      <w:bookmarkEnd w:id="3"/>
    </w:p>
    <w:p w14:paraId="4B40ADB1" w14:textId="77777777" w:rsidR="00A17BC1" w:rsidRDefault="00A17BC1" w:rsidP="00A17BC1">
      <w:pPr>
        <w:spacing w:after="185"/>
        <w:ind w:left="9" w:right="39"/>
      </w:pPr>
      <w:r>
        <w:rPr>
          <w:b/>
        </w:rPr>
        <w:t>CALL TO ORDER:</w:t>
      </w:r>
      <w:r>
        <w:t xml:space="preserve"> </w:t>
      </w:r>
      <w:proofErr w:type="gramStart"/>
      <w:r>
        <w:t>A virtual meeting of the MATA Board of Commissioners was called to order by Chairman Martin Lipinski</w:t>
      </w:r>
      <w:proofErr w:type="gramEnd"/>
      <w:r>
        <w:t xml:space="preserve"> at 3:30 p.m. on Tuesday, </w:t>
      </w:r>
      <w:r w:rsidR="00976EF1">
        <w:t>January 26, 2021</w:t>
      </w:r>
      <w:r>
        <w:t xml:space="preserve">. </w:t>
      </w:r>
    </w:p>
    <w:p w14:paraId="0B543B17" w14:textId="77777777" w:rsidR="00A17BC1" w:rsidRDefault="00A17BC1" w:rsidP="00A17BC1">
      <w:pPr>
        <w:tabs>
          <w:tab w:val="center" w:pos="2160"/>
        </w:tabs>
        <w:spacing w:line="249" w:lineRule="auto"/>
        <w:ind w:left="-15" w:firstLine="0"/>
        <w:jc w:val="left"/>
      </w:pPr>
      <w:r>
        <w:rPr>
          <w:b/>
        </w:rPr>
        <w:t xml:space="preserve">BOARD ROLL CALL:  </w:t>
      </w:r>
      <w:r>
        <w:t xml:space="preserve">   </w:t>
      </w:r>
      <w:r>
        <w:tab/>
        <w:t xml:space="preserve">  </w:t>
      </w:r>
    </w:p>
    <w:p w14:paraId="396BA863" w14:textId="77777777" w:rsidR="00A17BC1" w:rsidRDefault="00A17BC1" w:rsidP="00A17BC1">
      <w:pPr>
        <w:spacing w:after="0" w:line="259" w:lineRule="auto"/>
        <w:ind w:left="0" w:firstLine="0"/>
        <w:jc w:val="left"/>
      </w:pPr>
      <w:r>
        <w:t xml:space="preserve"> </w:t>
      </w:r>
    </w:p>
    <w:tbl>
      <w:tblPr>
        <w:tblStyle w:val="TableGrid1"/>
        <w:tblW w:w="8711" w:type="dxa"/>
        <w:tblInd w:w="0" w:type="dxa"/>
        <w:tblLook w:val="04A0" w:firstRow="1" w:lastRow="0" w:firstColumn="1" w:lastColumn="0" w:noHBand="0" w:noVBand="1"/>
      </w:tblPr>
      <w:tblGrid>
        <w:gridCol w:w="1440"/>
        <w:gridCol w:w="20"/>
        <w:gridCol w:w="7251"/>
      </w:tblGrid>
      <w:tr w:rsidR="00A17BC1" w14:paraId="71D9146D" w14:textId="77777777" w:rsidTr="0284320B">
        <w:trPr>
          <w:trHeight w:val="782"/>
        </w:trPr>
        <w:tc>
          <w:tcPr>
            <w:tcW w:w="1440" w:type="dxa"/>
            <w:tcBorders>
              <w:top w:val="nil"/>
              <w:left w:val="nil"/>
              <w:bottom w:val="nil"/>
              <w:right w:val="nil"/>
            </w:tcBorders>
          </w:tcPr>
          <w:p w14:paraId="7227BF4B" w14:textId="77777777" w:rsidR="00A17BC1" w:rsidRDefault="00A17BC1" w:rsidP="00767906">
            <w:pPr>
              <w:spacing w:after="244" w:line="259" w:lineRule="auto"/>
              <w:ind w:left="0" w:firstLine="0"/>
              <w:jc w:val="left"/>
            </w:pPr>
            <w:r>
              <w:rPr>
                <w:i/>
              </w:rPr>
              <w:t xml:space="preserve">Present:   </w:t>
            </w:r>
          </w:p>
          <w:p w14:paraId="79E29E92" w14:textId="77777777" w:rsidR="00A17BC1" w:rsidRDefault="00A17BC1" w:rsidP="00767906">
            <w:pPr>
              <w:spacing w:after="0" w:line="259" w:lineRule="auto"/>
              <w:ind w:left="0" w:firstLine="0"/>
              <w:jc w:val="left"/>
            </w:pPr>
            <w:r>
              <w:t xml:space="preserve"> </w:t>
            </w:r>
          </w:p>
        </w:tc>
        <w:tc>
          <w:tcPr>
            <w:tcW w:w="20" w:type="dxa"/>
            <w:tcBorders>
              <w:top w:val="nil"/>
              <w:left w:val="nil"/>
              <w:bottom w:val="nil"/>
              <w:right w:val="nil"/>
            </w:tcBorders>
          </w:tcPr>
          <w:p w14:paraId="05EA50D6" w14:textId="77777777" w:rsidR="00A17BC1" w:rsidRDefault="00A17BC1" w:rsidP="00767906">
            <w:pPr>
              <w:spacing w:after="160" w:line="259" w:lineRule="auto"/>
              <w:ind w:left="0" w:firstLine="0"/>
              <w:jc w:val="left"/>
            </w:pPr>
          </w:p>
        </w:tc>
        <w:tc>
          <w:tcPr>
            <w:tcW w:w="7251" w:type="dxa"/>
            <w:tcBorders>
              <w:top w:val="nil"/>
              <w:left w:val="nil"/>
              <w:bottom w:val="nil"/>
              <w:right w:val="nil"/>
            </w:tcBorders>
          </w:tcPr>
          <w:p w14:paraId="092BD6B8" w14:textId="63120DD5" w:rsidR="00A17BC1" w:rsidRDefault="00A17BC1" w:rsidP="00976EF1">
            <w:pPr>
              <w:spacing w:after="0" w:line="259" w:lineRule="auto"/>
              <w:ind w:left="0" w:right="928" w:firstLine="0"/>
              <w:jc w:val="left"/>
            </w:pPr>
            <w:r>
              <w:t xml:space="preserve">Martin Lipinski, Michael Fulton, Shelia Williams; Edward Stephens; </w:t>
            </w:r>
            <w:r w:rsidR="004B55EC">
              <w:t>Robert Clark</w:t>
            </w:r>
            <w:r w:rsidR="00CE6D2A">
              <w:t>; Michelle McKissack</w:t>
            </w:r>
            <w:r w:rsidR="006E5C64">
              <w:t>; Janice Holder</w:t>
            </w:r>
          </w:p>
        </w:tc>
      </w:tr>
      <w:tr w:rsidR="00A17BC1" w14:paraId="355BAE02" w14:textId="77777777" w:rsidTr="0284320B">
        <w:trPr>
          <w:trHeight w:val="538"/>
        </w:trPr>
        <w:tc>
          <w:tcPr>
            <w:tcW w:w="1440" w:type="dxa"/>
            <w:tcBorders>
              <w:top w:val="nil"/>
              <w:left w:val="nil"/>
              <w:bottom w:val="nil"/>
              <w:right w:val="nil"/>
            </w:tcBorders>
          </w:tcPr>
          <w:p w14:paraId="61BA69D3" w14:textId="52416DF0" w:rsidR="00A17BC1" w:rsidRDefault="00A17BC1" w:rsidP="00B21061">
            <w:pPr>
              <w:spacing w:after="0" w:line="240" w:lineRule="auto"/>
              <w:ind w:left="0" w:firstLine="0"/>
              <w:jc w:val="left"/>
            </w:pPr>
            <w:r>
              <w:rPr>
                <w:i/>
              </w:rPr>
              <w:t xml:space="preserve">Absent:     </w:t>
            </w:r>
            <w:r>
              <w:t xml:space="preserve">  </w:t>
            </w:r>
          </w:p>
        </w:tc>
        <w:tc>
          <w:tcPr>
            <w:tcW w:w="20" w:type="dxa"/>
            <w:tcBorders>
              <w:top w:val="nil"/>
              <w:left w:val="nil"/>
              <w:bottom w:val="nil"/>
              <w:right w:val="nil"/>
            </w:tcBorders>
          </w:tcPr>
          <w:p w14:paraId="477A9CAB" w14:textId="77777777" w:rsidR="00A17BC1" w:rsidRDefault="00A17BC1" w:rsidP="00B21061">
            <w:pPr>
              <w:spacing w:after="160" w:line="240" w:lineRule="auto"/>
              <w:ind w:left="0" w:firstLine="0"/>
              <w:jc w:val="left"/>
            </w:pPr>
          </w:p>
        </w:tc>
        <w:tc>
          <w:tcPr>
            <w:tcW w:w="7251" w:type="dxa"/>
            <w:tcBorders>
              <w:top w:val="nil"/>
              <w:left w:val="nil"/>
              <w:bottom w:val="nil"/>
              <w:right w:val="nil"/>
            </w:tcBorders>
          </w:tcPr>
          <w:p w14:paraId="45D91DDE" w14:textId="77777777" w:rsidR="00A17BC1" w:rsidRDefault="00A17BC1" w:rsidP="00B21061">
            <w:pPr>
              <w:spacing w:after="0" w:line="240" w:lineRule="auto"/>
              <w:ind w:left="0" w:firstLine="0"/>
              <w:jc w:val="left"/>
            </w:pPr>
            <w:r>
              <w:t>Kristen Bland</w:t>
            </w:r>
          </w:p>
        </w:tc>
      </w:tr>
      <w:tr w:rsidR="00A17BC1" w14:paraId="40EC8C97" w14:textId="77777777" w:rsidTr="0284320B">
        <w:trPr>
          <w:trHeight w:val="538"/>
        </w:trPr>
        <w:tc>
          <w:tcPr>
            <w:tcW w:w="1440" w:type="dxa"/>
            <w:tcBorders>
              <w:top w:val="nil"/>
              <w:left w:val="nil"/>
              <w:bottom w:val="nil"/>
              <w:right w:val="nil"/>
            </w:tcBorders>
          </w:tcPr>
          <w:p w14:paraId="46A35382" w14:textId="2AB47E86" w:rsidR="00A17BC1" w:rsidRDefault="00A17BC1" w:rsidP="00767906">
            <w:pPr>
              <w:spacing w:after="0" w:line="259" w:lineRule="auto"/>
              <w:ind w:left="0" w:firstLine="0"/>
              <w:jc w:val="left"/>
            </w:pPr>
            <w:r>
              <w:rPr>
                <w:i/>
              </w:rPr>
              <w:t xml:space="preserve">Quorum:       </w:t>
            </w:r>
            <w:r>
              <w:t xml:space="preserve">   </w:t>
            </w:r>
            <w:r>
              <w:rPr>
                <w:b/>
                <w:i/>
              </w:rPr>
              <w:t xml:space="preserve"> </w:t>
            </w:r>
          </w:p>
        </w:tc>
        <w:tc>
          <w:tcPr>
            <w:tcW w:w="20" w:type="dxa"/>
            <w:tcBorders>
              <w:top w:val="nil"/>
              <w:left w:val="nil"/>
              <w:bottom w:val="nil"/>
              <w:right w:val="nil"/>
            </w:tcBorders>
          </w:tcPr>
          <w:p w14:paraId="02C76AB0" w14:textId="77777777" w:rsidR="00A17BC1" w:rsidRDefault="00A17BC1" w:rsidP="00767906">
            <w:pPr>
              <w:spacing w:after="160" w:line="259" w:lineRule="auto"/>
              <w:ind w:left="0" w:firstLine="0"/>
              <w:jc w:val="left"/>
            </w:pPr>
          </w:p>
        </w:tc>
        <w:tc>
          <w:tcPr>
            <w:tcW w:w="7251" w:type="dxa"/>
            <w:tcBorders>
              <w:top w:val="nil"/>
              <w:left w:val="nil"/>
              <w:bottom w:val="nil"/>
              <w:right w:val="nil"/>
            </w:tcBorders>
          </w:tcPr>
          <w:p w14:paraId="375487DA" w14:textId="77777777" w:rsidR="00A17BC1" w:rsidRDefault="00A17BC1" w:rsidP="00767906">
            <w:pPr>
              <w:spacing w:after="0" w:line="259" w:lineRule="auto"/>
              <w:ind w:left="0" w:firstLine="0"/>
              <w:jc w:val="left"/>
            </w:pPr>
            <w:r>
              <w:t xml:space="preserve">Yes </w:t>
            </w:r>
          </w:p>
        </w:tc>
      </w:tr>
      <w:tr w:rsidR="00A17BC1" w14:paraId="70A70051" w14:textId="77777777" w:rsidTr="0284320B">
        <w:trPr>
          <w:trHeight w:val="1053"/>
        </w:trPr>
        <w:tc>
          <w:tcPr>
            <w:tcW w:w="1440" w:type="dxa"/>
            <w:tcBorders>
              <w:top w:val="nil"/>
              <w:left w:val="nil"/>
              <w:bottom w:val="nil"/>
              <w:right w:val="nil"/>
            </w:tcBorders>
          </w:tcPr>
          <w:p w14:paraId="4DDA57E5" w14:textId="77777777" w:rsidR="00A17BC1" w:rsidRDefault="00A17BC1" w:rsidP="00767906">
            <w:pPr>
              <w:spacing w:after="0" w:line="259" w:lineRule="auto"/>
              <w:ind w:left="0" w:firstLine="0"/>
              <w:jc w:val="left"/>
            </w:pPr>
            <w:r>
              <w:rPr>
                <w:i/>
              </w:rPr>
              <w:t>Staff</w:t>
            </w:r>
            <w:r>
              <w:t xml:space="preserve">: </w:t>
            </w:r>
          </w:p>
        </w:tc>
        <w:tc>
          <w:tcPr>
            <w:tcW w:w="20" w:type="dxa"/>
            <w:tcBorders>
              <w:top w:val="nil"/>
              <w:left w:val="nil"/>
              <w:bottom w:val="nil"/>
              <w:right w:val="nil"/>
            </w:tcBorders>
          </w:tcPr>
          <w:p w14:paraId="4C6ABA44" w14:textId="77777777" w:rsidR="00A17BC1" w:rsidRDefault="00A17BC1" w:rsidP="00767906">
            <w:pPr>
              <w:spacing w:after="0" w:line="259" w:lineRule="auto"/>
              <w:ind w:left="0" w:firstLine="0"/>
              <w:jc w:val="left"/>
            </w:pPr>
            <w:r>
              <w:t xml:space="preserve"> </w:t>
            </w:r>
          </w:p>
        </w:tc>
        <w:tc>
          <w:tcPr>
            <w:tcW w:w="7251" w:type="dxa"/>
            <w:tcBorders>
              <w:top w:val="nil"/>
              <w:left w:val="nil"/>
              <w:bottom w:val="nil"/>
              <w:right w:val="nil"/>
            </w:tcBorders>
          </w:tcPr>
          <w:p w14:paraId="3578A6E2" w14:textId="6B5CD7E2" w:rsidR="00A17BC1" w:rsidRDefault="00A17BC1" w:rsidP="00767906">
            <w:pPr>
              <w:spacing w:after="0" w:line="239" w:lineRule="auto"/>
              <w:ind w:left="0" w:right="51" w:firstLine="0"/>
            </w:pPr>
            <w:r>
              <w:t>Lawson Albritton, Senior Administrative Officer; Linda Eskridge, Board Secretary/Executive Assistant, Nicole Lacey, Chief Communications Officer; John Lancaster, Director of Planning &amp; Scheduling; Gary Rosenfeld, Chief Executive Officer; Bernhard Rudolph, Chief Financial Officer; Susan Schubert, Chief Human</w:t>
            </w:r>
            <w:r w:rsidR="03462067">
              <w:t xml:space="preserve"> Resource Officer; Ron Nickle, Chief Safety and Security Officer</w:t>
            </w:r>
          </w:p>
        </w:tc>
      </w:tr>
    </w:tbl>
    <w:p w14:paraId="4173BB18" w14:textId="020394A3" w:rsidR="002B1ECC" w:rsidRDefault="00A17BC1" w:rsidP="0284320B">
      <w:pPr>
        <w:spacing w:after="0" w:line="259" w:lineRule="auto"/>
        <w:ind w:left="0" w:firstLine="0"/>
        <w:jc w:val="left"/>
      </w:pPr>
      <w:r>
        <w:t xml:space="preserve">  </w:t>
      </w:r>
      <w:r w:rsidR="002B1ECC">
        <w:tab/>
      </w:r>
    </w:p>
    <w:p w14:paraId="405F01F8" w14:textId="1243B8FE" w:rsidR="002B1ECC" w:rsidRDefault="002B1ECC" w:rsidP="0284320B">
      <w:pPr>
        <w:spacing w:after="0" w:line="259" w:lineRule="auto"/>
        <w:ind w:left="0" w:firstLine="0"/>
        <w:jc w:val="left"/>
        <w:rPr>
          <w:i/>
          <w:iCs/>
        </w:rPr>
      </w:pPr>
      <w:r w:rsidRPr="0284320B">
        <w:rPr>
          <w:i/>
          <w:iCs/>
        </w:rPr>
        <w:t xml:space="preserve">Mr. Rosenfeld read the justification for MATA holding the Board meeting </w:t>
      </w:r>
      <w:r w:rsidR="003D2BD4" w:rsidRPr="0284320B">
        <w:rPr>
          <w:i/>
          <w:iCs/>
        </w:rPr>
        <w:t>via electronic means</w:t>
      </w:r>
      <w:r w:rsidRPr="0284320B">
        <w:rPr>
          <w:i/>
          <w:iCs/>
        </w:rPr>
        <w:t xml:space="preserve">. </w:t>
      </w:r>
    </w:p>
    <w:p w14:paraId="17DB70D2" w14:textId="77777777" w:rsidR="001E0934" w:rsidRDefault="001E0934" w:rsidP="001E0934">
      <w:pPr>
        <w:spacing w:after="167" w:line="249" w:lineRule="auto"/>
        <w:ind w:left="-5" w:right="32"/>
      </w:pPr>
      <w:r>
        <w:t>There were no special guests present.</w:t>
      </w:r>
    </w:p>
    <w:p w14:paraId="5883E714" w14:textId="77777777" w:rsidR="002B1ECC" w:rsidRDefault="00A74161" w:rsidP="002B1ECC">
      <w:pPr>
        <w:spacing w:after="170"/>
        <w:ind w:left="9" w:right="39"/>
      </w:pPr>
      <w:r>
        <w:t>M</w:t>
      </w:r>
      <w:r w:rsidR="002C3CF6">
        <w:t xml:space="preserve">inutes of the </w:t>
      </w:r>
      <w:r w:rsidR="00E73440">
        <w:t xml:space="preserve">December </w:t>
      </w:r>
      <w:r w:rsidR="00906649">
        <w:t xml:space="preserve">2020 </w:t>
      </w:r>
      <w:r w:rsidR="006E5C64">
        <w:t xml:space="preserve">Board of Commissioners </w:t>
      </w:r>
      <w:r>
        <w:t xml:space="preserve">Meeting </w:t>
      </w:r>
      <w:proofErr w:type="gramStart"/>
      <w:r>
        <w:t>were moved by Mr. Stephens and seconded by Ms. Williams</w:t>
      </w:r>
      <w:proofErr w:type="gramEnd"/>
      <w:r>
        <w:t xml:space="preserve">.  </w:t>
      </w:r>
      <w:r w:rsidR="00B708CA">
        <w:t xml:space="preserve">The minutes </w:t>
      </w:r>
      <w:proofErr w:type="gramStart"/>
      <w:r w:rsidR="00B708CA">
        <w:t>were unanimously approved</w:t>
      </w:r>
      <w:proofErr w:type="gramEnd"/>
      <w:r w:rsidR="00B708CA">
        <w:t>.</w:t>
      </w:r>
    </w:p>
    <w:p w14:paraId="5744CC58" w14:textId="3CA90E70" w:rsidR="002C3CF6" w:rsidRPr="003D2BD4" w:rsidRDefault="002C3CF6" w:rsidP="00A8167F">
      <w:pPr>
        <w:ind w:left="9" w:right="39"/>
        <w:rPr>
          <w:b/>
          <w:bCs/>
        </w:rPr>
      </w:pPr>
      <w:r w:rsidRPr="0284320B">
        <w:rPr>
          <w:b/>
          <w:bCs/>
        </w:rPr>
        <w:t>CEO Report</w:t>
      </w:r>
      <w:r w:rsidR="007C2105" w:rsidRPr="0284320B">
        <w:rPr>
          <w:b/>
          <w:bCs/>
        </w:rPr>
        <w:t>:</w:t>
      </w:r>
    </w:p>
    <w:p w14:paraId="05604342" w14:textId="77777777" w:rsidR="005307E5" w:rsidRDefault="005A3185" w:rsidP="00A8167F">
      <w:pPr>
        <w:ind w:left="9" w:right="39"/>
      </w:pPr>
      <w:r>
        <w:t xml:space="preserve">Mr. Rosenfeld gave </w:t>
      </w:r>
      <w:r w:rsidR="007C733E">
        <w:t>an</w:t>
      </w:r>
      <w:r>
        <w:t xml:space="preserve"> overview of the </w:t>
      </w:r>
      <w:r w:rsidR="6F5CF096">
        <w:t>November and December</w:t>
      </w:r>
      <w:r w:rsidR="003D1DE1">
        <w:t xml:space="preserve"> </w:t>
      </w:r>
      <w:r w:rsidR="00213E33">
        <w:t>St</w:t>
      </w:r>
      <w:r w:rsidR="008D51C1">
        <w:t xml:space="preserve">atistics for </w:t>
      </w:r>
      <w:r w:rsidR="003D1DE1">
        <w:t xml:space="preserve">to </w:t>
      </w:r>
      <w:r w:rsidR="008D51C1">
        <w:t>include</w:t>
      </w:r>
      <w:r w:rsidR="005307E5">
        <w:t>:</w:t>
      </w:r>
      <w:r w:rsidR="008D51C1">
        <w:t xml:space="preserve"> </w:t>
      </w:r>
    </w:p>
    <w:p w14:paraId="5900F50B" w14:textId="77777777" w:rsidR="005307E5" w:rsidRDefault="00213E33" w:rsidP="008117B3">
      <w:pPr>
        <w:pStyle w:val="ListParagraph"/>
        <w:numPr>
          <w:ilvl w:val="0"/>
          <w:numId w:val="6"/>
        </w:numPr>
        <w:ind w:right="39"/>
      </w:pPr>
      <w:r>
        <w:t xml:space="preserve">Key Performance </w:t>
      </w:r>
      <w:r w:rsidR="005307E5">
        <w:t>for ridership for Motor B</w:t>
      </w:r>
      <w:r w:rsidR="00B21A7E">
        <w:t xml:space="preserve">us, </w:t>
      </w:r>
      <w:proofErr w:type="spellStart"/>
      <w:r w:rsidR="00B21A7E">
        <w:t>MATAplus</w:t>
      </w:r>
      <w:proofErr w:type="spellEnd"/>
      <w:r w:rsidR="00B21A7E">
        <w:t xml:space="preserve"> a</w:t>
      </w:r>
      <w:r w:rsidR="001F54D3">
        <w:t xml:space="preserve">nd Trolley.  </w:t>
      </w:r>
    </w:p>
    <w:p w14:paraId="14C59E6F" w14:textId="77777777" w:rsidR="005307E5" w:rsidRDefault="003D1DE1" w:rsidP="008117B3">
      <w:pPr>
        <w:pStyle w:val="ListParagraph"/>
        <w:numPr>
          <w:ilvl w:val="0"/>
          <w:numId w:val="6"/>
        </w:numPr>
        <w:ind w:right="39"/>
      </w:pPr>
      <w:r>
        <w:t>A grand opening date and time will be determined for service to the new Central Station.</w:t>
      </w:r>
    </w:p>
    <w:p w14:paraId="7C5BD054" w14:textId="68556FA7" w:rsidR="005307E5" w:rsidRDefault="533E7DDC" w:rsidP="008117B3">
      <w:pPr>
        <w:pStyle w:val="ListParagraph"/>
        <w:numPr>
          <w:ilvl w:val="0"/>
          <w:numId w:val="6"/>
        </w:numPr>
        <w:ind w:right="39"/>
      </w:pPr>
      <w:r>
        <w:t>O</w:t>
      </w:r>
      <w:r w:rsidR="00B21A7E">
        <w:t>TP goal</w:t>
      </w:r>
      <w:r w:rsidR="0060212E">
        <w:t>s</w:t>
      </w:r>
      <w:r w:rsidR="00B21A7E">
        <w:t xml:space="preserve"> for </w:t>
      </w:r>
      <w:proofErr w:type="spellStart"/>
      <w:r w:rsidR="00B21A7E">
        <w:t>MATAplus</w:t>
      </w:r>
      <w:proofErr w:type="spellEnd"/>
      <w:r w:rsidR="00B21A7E">
        <w:t xml:space="preserve"> </w:t>
      </w:r>
      <w:proofErr w:type="gramStart"/>
      <w:r w:rsidR="0060212E">
        <w:t>will</w:t>
      </w:r>
      <w:r w:rsidR="003D1DE1">
        <w:t xml:space="preserve"> </w:t>
      </w:r>
      <w:r w:rsidR="00B21A7E">
        <w:t>be re-evaluated</w:t>
      </w:r>
      <w:proofErr w:type="gramEnd"/>
      <w:r w:rsidR="00B21A7E">
        <w:t xml:space="preserve"> </w:t>
      </w:r>
      <w:r w:rsidR="0060212E">
        <w:t>due to</w:t>
      </w:r>
      <w:r w:rsidR="00B21A7E">
        <w:t xml:space="preserve"> exceeding the</w:t>
      </w:r>
      <w:r w:rsidR="0060212E">
        <w:t>ir</w:t>
      </w:r>
      <w:r w:rsidR="00B21A7E">
        <w:t xml:space="preserve"> current goal.  </w:t>
      </w:r>
    </w:p>
    <w:p w14:paraId="695415B5" w14:textId="72C8EA6B" w:rsidR="005307E5" w:rsidRDefault="003D1DE1" w:rsidP="008117B3">
      <w:pPr>
        <w:pStyle w:val="ListParagraph"/>
        <w:numPr>
          <w:ilvl w:val="0"/>
          <w:numId w:val="6"/>
        </w:numPr>
        <w:ind w:right="39"/>
      </w:pPr>
      <w:r>
        <w:t>The tr</w:t>
      </w:r>
      <w:r w:rsidR="00B21A7E">
        <w:t>olley</w:t>
      </w:r>
      <w:r>
        <w:t>s</w:t>
      </w:r>
      <w:r w:rsidR="00B21A7E">
        <w:t xml:space="preserve"> have been experiencing some equipment </w:t>
      </w:r>
      <w:r w:rsidR="0492CF22">
        <w:t>issues but</w:t>
      </w:r>
      <w:r w:rsidR="00B21A7E">
        <w:t xml:space="preserve"> do expect to see better performance from the trolley</w:t>
      </w:r>
      <w:r>
        <w:t>s</w:t>
      </w:r>
      <w:r w:rsidR="00B21A7E">
        <w:t xml:space="preserve">.  </w:t>
      </w:r>
    </w:p>
    <w:p w14:paraId="59D1AFDF" w14:textId="77777777" w:rsidR="005307E5" w:rsidRDefault="00D907A3" w:rsidP="008117B3">
      <w:pPr>
        <w:pStyle w:val="ListParagraph"/>
        <w:numPr>
          <w:ilvl w:val="0"/>
          <w:numId w:val="6"/>
        </w:numPr>
        <w:ind w:right="39"/>
      </w:pPr>
      <w:r>
        <w:t xml:space="preserve">Customer comments were higher than what we have seen in the past.  </w:t>
      </w:r>
      <w:proofErr w:type="spellStart"/>
      <w:r>
        <w:t>MATAplus</w:t>
      </w:r>
      <w:proofErr w:type="spellEnd"/>
      <w:r>
        <w:t xml:space="preserve"> comments fell during the month and trolley had two complaints, down from three.  </w:t>
      </w:r>
    </w:p>
    <w:p w14:paraId="5C54E629" w14:textId="51A6876C" w:rsidR="005307E5" w:rsidRDefault="00456E73" w:rsidP="008117B3">
      <w:pPr>
        <w:pStyle w:val="ListParagraph"/>
        <w:numPr>
          <w:ilvl w:val="0"/>
          <w:numId w:val="6"/>
        </w:numPr>
        <w:ind w:right="39"/>
      </w:pPr>
      <w:r>
        <w:t xml:space="preserve">Top Five Comments: </w:t>
      </w:r>
      <w:r w:rsidR="008615D2">
        <w:t>S</w:t>
      </w:r>
      <w:r>
        <w:t>cheduling/</w:t>
      </w:r>
      <w:r w:rsidR="3244149C">
        <w:t>Service changes</w:t>
      </w:r>
      <w:r>
        <w:t>–37; Fixe</w:t>
      </w:r>
      <w:r w:rsidR="511DB697">
        <w:t>d</w:t>
      </w:r>
      <w:r w:rsidR="25AD1729">
        <w:t xml:space="preserve"> </w:t>
      </w:r>
      <w:r>
        <w:t>Route/No Show-19; Fixed Route/</w:t>
      </w:r>
      <w:proofErr w:type="spellStart"/>
      <w:r>
        <w:t>Covid</w:t>
      </w:r>
      <w:proofErr w:type="spellEnd"/>
      <w:r>
        <w:t xml:space="preserve"> 19 capacity-18; Fixed Route/Rude operators-16; Building &amp; Grounds–</w:t>
      </w:r>
      <w:r w:rsidR="005307E5">
        <w:t>1</w:t>
      </w:r>
      <w:r>
        <w:t>4</w:t>
      </w:r>
      <w:r w:rsidR="009C7CEC">
        <w:t xml:space="preserve">.  </w:t>
      </w:r>
    </w:p>
    <w:p w14:paraId="400E9F2B" w14:textId="77777777" w:rsidR="005307E5" w:rsidRDefault="00106D91" w:rsidP="008117B3">
      <w:pPr>
        <w:pStyle w:val="ListParagraph"/>
        <w:numPr>
          <w:ilvl w:val="0"/>
          <w:numId w:val="6"/>
        </w:numPr>
        <w:ind w:right="39"/>
      </w:pPr>
      <w:r>
        <w:t>MATA</w:t>
      </w:r>
      <w:r w:rsidR="009C7CEC">
        <w:t xml:space="preserve"> Call Center is experiencing great answer time.  </w:t>
      </w:r>
    </w:p>
    <w:p w14:paraId="0BFCFA28" w14:textId="77777777" w:rsidR="005307E5" w:rsidRDefault="009C7CEC" w:rsidP="008117B3">
      <w:pPr>
        <w:pStyle w:val="ListParagraph"/>
        <w:numPr>
          <w:ilvl w:val="0"/>
          <w:numId w:val="6"/>
        </w:numPr>
        <w:ind w:right="39"/>
      </w:pPr>
      <w:r>
        <w:t xml:space="preserve">Accidents are holding </w:t>
      </w:r>
      <w:r w:rsidR="00106D91">
        <w:t>its</w:t>
      </w:r>
      <w:r>
        <w:t xml:space="preserve"> own</w:t>
      </w:r>
      <w:r w:rsidR="00AD417A">
        <w:t xml:space="preserve">.  </w:t>
      </w:r>
    </w:p>
    <w:p w14:paraId="03159997" w14:textId="77777777" w:rsidR="004939E5" w:rsidRDefault="0039681F" w:rsidP="008117B3">
      <w:pPr>
        <w:pStyle w:val="ListParagraph"/>
        <w:numPr>
          <w:ilvl w:val="0"/>
          <w:numId w:val="6"/>
        </w:numPr>
        <w:ind w:right="39"/>
      </w:pPr>
      <w:r>
        <w:t>Go901 experienced a nice rise in w</w:t>
      </w:r>
      <w:r w:rsidR="00AD417A">
        <w:t xml:space="preserve">eekly ticket sales via mobile app. </w:t>
      </w:r>
    </w:p>
    <w:p w14:paraId="6EB1ED26" w14:textId="549F7B0E" w:rsidR="004939E5" w:rsidRDefault="00AD417A" w:rsidP="008117B3">
      <w:pPr>
        <w:pStyle w:val="ListParagraph"/>
        <w:numPr>
          <w:ilvl w:val="0"/>
          <w:numId w:val="6"/>
        </w:numPr>
        <w:ind w:right="39"/>
      </w:pPr>
      <w:r>
        <w:t>MATA won Outstanding Mobile Applicat</w:t>
      </w:r>
      <w:r w:rsidR="00E77422">
        <w:t>ion Award fr</w:t>
      </w:r>
      <w:r w:rsidR="004939E5">
        <w:t xml:space="preserve">om the 2020 Mobile </w:t>
      </w:r>
      <w:r w:rsidR="008615D2">
        <w:t>W</w:t>
      </w:r>
      <w:r w:rsidR="004939E5">
        <w:t>eb Awards.</w:t>
      </w:r>
      <w:r w:rsidR="0039681F">
        <w:t xml:space="preserve"> </w:t>
      </w:r>
      <w:r w:rsidR="604F1053">
        <w:t>Congratulations</w:t>
      </w:r>
      <w:r w:rsidR="0039681F">
        <w:t xml:space="preserve"> to Nicole Lacey and the team.</w:t>
      </w:r>
    </w:p>
    <w:p w14:paraId="054098DD" w14:textId="2ACFC9A2" w:rsidR="00B21061" w:rsidRDefault="0026176F" w:rsidP="00B21061">
      <w:pPr>
        <w:ind w:left="0" w:right="39" w:firstLine="0"/>
      </w:pPr>
      <w:hyperlink w:anchor="Agenda">
        <w:r w:rsidR="00B21061" w:rsidRPr="0284320B">
          <w:rPr>
            <w:rStyle w:val="Hyperlink"/>
          </w:rPr>
          <w:t>Return to the Agenda</w:t>
        </w:r>
      </w:hyperlink>
    </w:p>
    <w:p w14:paraId="6AB41328" w14:textId="36A9FF01" w:rsidR="0284320B" w:rsidRDefault="0284320B" w:rsidP="0284320B">
      <w:pPr>
        <w:ind w:left="0" w:right="39" w:firstLine="0"/>
        <w:rPr>
          <w:color w:val="000000" w:themeColor="text1"/>
        </w:rPr>
      </w:pPr>
    </w:p>
    <w:p w14:paraId="136AFDF6" w14:textId="5789F04A" w:rsidR="0284320B" w:rsidRDefault="0284320B" w:rsidP="0284320B">
      <w:pPr>
        <w:ind w:left="0" w:right="39" w:firstLine="0"/>
        <w:rPr>
          <w:color w:val="000000" w:themeColor="text1"/>
        </w:rPr>
      </w:pPr>
    </w:p>
    <w:p w14:paraId="1CA54939" w14:textId="2CBB173F" w:rsidR="0284320B" w:rsidRDefault="0284320B" w:rsidP="0284320B">
      <w:pPr>
        <w:ind w:left="0" w:right="39" w:firstLine="0"/>
        <w:rPr>
          <w:color w:val="000000" w:themeColor="text1"/>
        </w:rPr>
      </w:pPr>
    </w:p>
    <w:p w14:paraId="3AE3CCF5" w14:textId="4FD82405" w:rsidR="004939E5" w:rsidRDefault="00E77422" w:rsidP="008117B3">
      <w:pPr>
        <w:pStyle w:val="ListParagraph"/>
        <w:numPr>
          <w:ilvl w:val="0"/>
          <w:numId w:val="6"/>
        </w:numPr>
        <w:ind w:right="39"/>
      </w:pPr>
      <w:r>
        <w:t xml:space="preserve">Mandatory </w:t>
      </w:r>
      <w:proofErr w:type="spellStart"/>
      <w:r>
        <w:t>Cov</w:t>
      </w:r>
      <w:r w:rsidR="008615D2">
        <w:t>id</w:t>
      </w:r>
      <w:proofErr w:type="spellEnd"/>
      <w:r w:rsidR="008615D2">
        <w:t xml:space="preserve"> testing of all employees bega</w:t>
      </w:r>
      <w:r>
        <w:t>n December</w:t>
      </w:r>
      <w:r w:rsidR="00AD417A">
        <w:t xml:space="preserve"> </w:t>
      </w:r>
      <w:r>
        <w:t xml:space="preserve">9, 2020 with frontline testing weekly and others testing bi-weekly.  </w:t>
      </w:r>
    </w:p>
    <w:p w14:paraId="0D14E741" w14:textId="500F370D" w:rsidR="0039681F" w:rsidRDefault="00E77422" w:rsidP="00414956">
      <w:pPr>
        <w:pStyle w:val="ListParagraph"/>
        <w:numPr>
          <w:ilvl w:val="0"/>
          <w:numId w:val="6"/>
        </w:numPr>
        <w:ind w:right="39"/>
      </w:pPr>
      <w:r>
        <w:t>Former APTA Chair and Santa Clara Valley Transit GM/CEO</w:t>
      </w:r>
      <w:r w:rsidR="008615D2">
        <w:t xml:space="preserve">, </w:t>
      </w:r>
      <w:proofErr w:type="spellStart"/>
      <w:r w:rsidR="008615D2">
        <w:t>Nuria</w:t>
      </w:r>
      <w:proofErr w:type="spellEnd"/>
      <w:r w:rsidR="008615D2">
        <w:t xml:space="preserve"> Fernandez, </w:t>
      </w:r>
      <w:r>
        <w:t>joined FTA in the Biden Administration.</w:t>
      </w:r>
    </w:p>
    <w:p w14:paraId="75F84FA6" w14:textId="77777777" w:rsidR="0039681F" w:rsidRDefault="0039681F" w:rsidP="008117B3">
      <w:pPr>
        <w:pStyle w:val="ListParagraph"/>
        <w:numPr>
          <w:ilvl w:val="0"/>
          <w:numId w:val="6"/>
        </w:numPr>
        <w:ind w:right="39"/>
      </w:pPr>
      <w:r>
        <w:t xml:space="preserve">Former South Bend Mayor, Pete </w:t>
      </w:r>
      <w:proofErr w:type="spellStart"/>
      <w:r>
        <w:t>Buttigieg</w:t>
      </w:r>
      <w:proofErr w:type="spellEnd"/>
      <w:r>
        <w:t xml:space="preserve">, </w:t>
      </w:r>
      <w:proofErr w:type="gramStart"/>
      <w:r>
        <w:t>was named</w:t>
      </w:r>
      <w:proofErr w:type="gramEnd"/>
      <w:r>
        <w:t xml:space="preserve"> Secretary of Transportation in the Biden Administration.</w:t>
      </w:r>
    </w:p>
    <w:p w14:paraId="5214857F" w14:textId="77777777" w:rsidR="004939E5" w:rsidRDefault="006C7F1A" w:rsidP="008117B3">
      <w:pPr>
        <w:pStyle w:val="ListParagraph"/>
        <w:numPr>
          <w:ilvl w:val="0"/>
          <w:numId w:val="6"/>
        </w:numPr>
        <w:ind w:right="39"/>
      </w:pPr>
      <w:r>
        <w:t>Mr. Rosenfeld</w:t>
      </w:r>
      <w:r w:rsidR="00E77422">
        <w:t xml:space="preserve"> gave an update on his future meetings.  </w:t>
      </w:r>
    </w:p>
    <w:p w14:paraId="78522C14" w14:textId="77777777" w:rsidR="00305E5B" w:rsidRDefault="00305E5B" w:rsidP="003D2BD4">
      <w:pPr>
        <w:ind w:left="359" w:right="39" w:firstLine="0"/>
      </w:pPr>
    </w:p>
    <w:p w14:paraId="4739175F" w14:textId="1837AEBD" w:rsidR="000647E8" w:rsidRPr="00A75DC5" w:rsidRDefault="00115CD8" w:rsidP="0284320B">
      <w:pPr>
        <w:ind w:left="0" w:right="39" w:firstLine="0"/>
        <w:rPr>
          <w:i/>
          <w:iCs/>
          <w:color w:val="auto"/>
        </w:rPr>
      </w:pPr>
      <w:r w:rsidRPr="0284320B">
        <w:rPr>
          <w:color w:val="auto"/>
        </w:rPr>
        <w:t>This ended the CEO Report</w:t>
      </w:r>
      <w:r w:rsidR="00E77422" w:rsidRPr="0284320B">
        <w:rPr>
          <w:color w:val="auto"/>
        </w:rPr>
        <w:t>.</w:t>
      </w:r>
      <w:r w:rsidRPr="0284320B">
        <w:rPr>
          <w:color w:val="auto"/>
        </w:rPr>
        <w:t xml:space="preserve">  Mr. Lipinski called for questions.  </w:t>
      </w:r>
      <w:r w:rsidRPr="0284320B">
        <w:rPr>
          <w:i/>
          <w:iCs/>
          <w:color w:val="auto"/>
        </w:rPr>
        <w:t xml:space="preserve">Mr. Fulton mentioned the president’s mask mandate and asked what MATA </w:t>
      </w:r>
      <w:r w:rsidR="004939E5" w:rsidRPr="0284320B">
        <w:rPr>
          <w:i/>
          <w:iCs/>
          <w:color w:val="auto"/>
        </w:rPr>
        <w:t xml:space="preserve">is </w:t>
      </w:r>
      <w:r w:rsidRPr="0284320B">
        <w:rPr>
          <w:i/>
          <w:iCs/>
          <w:color w:val="auto"/>
        </w:rPr>
        <w:t>doing</w:t>
      </w:r>
      <w:r w:rsidR="00106D91" w:rsidRPr="0284320B">
        <w:rPr>
          <w:i/>
          <w:iCs/>
          <w:color w:val="auto"/>
        </w:rPr>
        <w:t xml:space="preserve"> to</w:t>
      </w:r>
      <w:r w:rsidR="00FF3163" w:rsidRPr="0284320B">
        <w:rPr>
          <w:i/>
          <w:iCs/>
          <w:color w:val="auto"/>
        </w:rPr>
        <w:t xml:space="preserve"> enforce</w:t>
      </w:r>
      <w:r w:rsidR="00106D91" w:rsidRPr="0284320B">
        <w:rPr>
          <w:i/>
          <w:iCs/>
          <w:color w:val="auto"/>
        </w:rPr>
        <w:t xml:space="preserve"> it</w:t>
      </w:r>
      <w:r w:rsidRPr="0284320B">
        <w:rPr>
          <w:i/>
          <w:iCs/>
          <w:color w:val="auto"/>
        </w:rPr>
        <w:t xml:space="preserve">. </w:t>
      </w:r>
      <w:r w:rsidRPr="0284320B">
        <w:rPr>
          <w:color w:val="auto"/>
        </w:rPr>
        <w:t xml:space="preserve"> Mr. Rosenfeld stated that the vast majority are aware of </w:t>
      </w:r>
      <w:r w:rsidR="004939E5" w:rsidRPr="0284320B">
        <w:rPr>
          <w:color w:val="auto"/>
        </w:rPr>
        <w:t xml:space="preserve">the mandate. </w:t>
      </w:r>
      <w:r w:rsidR="00A474E2" w:rsidRPr="0284320B">
        <w:rPr>
          <w:color w:val="auto"/>
        </w:rPr>
        <w:t xml:space="preserve">We </w:t>
      </w:r>
      <w:r w:rsidR="00106D91" w:rsidRPr="0284320B">
        <w:rPr>
          <w:color w:val="auto"/>
        </w:rPr>
        <w:t xml:space="preserve">also </w:t>
      </w:r>
      <w:r w:rsidR="00A474E2" w:rsidRPr="0284320B">
        <w:rPr>
          <w:color w:val="auto"/>
        </w:rPr>
        <w:t>have a team</w:t>
      </w:r>
      <w:r w:rsidR="009551E1" w:rsidRPr="0284320B">
        <w:rPr>
          <w:color w:val="auto"/>
        </w:rPr>
        <w:t xml:space="preserve"> that</w:t>
      </w:r>
      <w:r w:rsidR="00A474E2" w:rsidRPr="0284320B">
        <w:rPr>
          <w:color w:val="auto"/>
        </w:rPr>
        <w:t xml:space="preserve"> </w:t>
      </w:r>
      <w:r w:rsidR="004939E5" w:rsidRPr="0284320B">
        <w:rPr>
          <w:color w:val="auto"/>
        </w:rPr>
        <w:t>conduct</w:t>
      </w:r>
      <w:r w:rsidR="00106D91" w:rsidRPr="0284320B">
        <w:rPr>
          <w:color w:val="auto"/>
        </w:rPr>
        <w:t>s</w:t>
      </w:r>
      <w:r w:rsidR="009551E1" w:rsidRPr="0284320B">
        <w:rPr>
          <w:color w:val="auto"/>
        </w:rPr>
        <w:t xml:space="preserve"> </w:t>
      </w:r>
      <w:r w:rsidR="00A474E2" w:rsidRPr="0284320B">
        <w:rPr>
          <w:color w:val="auto"/>
        </w:rPr>
        <w:t xml:space="preserve">deep cleaning </w:t>
      </w:r>
      <w:r w:rsidR="009551E1" w:rsidRPr="0284320B">
        <w:rPr>
          <w:color w:val="auto"/>
        </w:rPr>
        <w:t xml:space="preserve">on </w:t>
      </w:r>
      <w:r w:rsidR="00A474E2" w:rsidRPr="0284320B">
        <w:rPr>
          <w:color w:val="auto"/>
        </w:rPr>
        <w:t xml:space="preserve">buses by spraying, wiping and steam cleaning on a periodic basis.  </w:t>
      </w:r>
      <w:r w:rsidR="009929DB" w:rsidRPr="0284320B">
        <w:rPr>
          <w:i/>
          <w:iCs/>
          <w:color w:val="auto"/>
        </w:rPr>
        <w:t xml:space="preserve">Ms. McKissack </w:t>
      </w:r>
      <w:r w:rsidR="009551E1" w:rsidRPr="0284320B">
        <w:rPr>
          <w:i/>
          <w:iCs/>
          <w:color w:val="auto"/>
        </w:rPr>
        <w:t xml:space="preserve">asked </w:t>
      </w:r>
      <w:r w:rsidR="00E17A80" w:rsidRPr="0284320B">
        <w:rPr>
          <w:i/>
          <w:iCs/>
          <w:color w:val="auto"/>
        </w:rPr>
        <w:t>whether we offer mask</w:t>
      </w:r>
      <w:r w:rsidR="004939E5" w:rsidRPr="0284320B">
        <w:rPr>
          <w:i/>
          <w:iCs/>
          <w:color w:val="auto"/>
        </w:rPr>
        <w:t>s</w:t>
      </w:r>
      <w:r w:rsidR="00E17A80" w:rsidRPr="0284320B">
        <w:rPr>
          <w:i/>
          <w:iCs/>
          <w:color w:val="auto"/>
        </w:rPr>
        <w:t xml:space="preserve"> on buses or at our </w:t>
      </w:r>
      <w:r w:rsidR="009551E1" w:rsidRPr="0284320B">
        <w:rPr>
          <w:i/>
          <w:iCs/>
          <w:color w:val="auto"/>
        </w:rPr>
        <w:t xml:space="preserve">transit </w:t>
      </w:r>
      <w:r w:rsidR="00E17A80" w:rsidRPr="0284320B">
        <w:rPr>
          <w:i/>
          <w:iCs/>
          <w:color w:val="auto"/>
        </w:rPr>
        <w:t>centers and what is the policy for that</w:t>
      </w:r>
      <w:r w:rsidR="00E17A80" w:rsidRPr="0284320B">
        <w:rPr>
          <w:color w:val="auto"/>
        </w:rPr>
        <w:t xml:space="preserve">?  </w:t>
      </w:r>
      <w:r w:rsidR="00A75DC5" w:rsidRPr="0284320B">
        <w:rPr>
          <w:color w:val="auto"/>
        </w:rPr>
        <w:t xml:space="preserve">Masks continue to be available at the transit centers.  Staff is investigating dispensers to </w:t>
      </w:r>
      <w:proofErr w:type="gramStart"/>
      <w:r w:rsidR="00A75DC5" w:rsidRPr="0284320B">
        <w:rPr>
          <w:color w:val="auto"/>
        </w:rPr>
        <w:t>be installed</w:t>
      </w:r>
      <w:proofErr w:type="gramEnd"/>
      <w:r w:rsidR="00A75DC5" w:rsidRPr="0284320B">
        <w:rPr>
          <w:color w:val="auto"/>
        </w:rPr>
        <w:t xml:space="preserve"> on board each bus for distribution in the field.  </w:t>
      </w:r>
      <w:r w:rsidR="009551E1" w:rsidRPr="0284320B">
        <w:rPr>
          <w:i/>
          <w:iCs/>
          <w:color w:val="auto"/>
        </w:rPr>
        <w:t xml:space="preserve">Mr. Clark asked about </w:t>
      </w:r>
      <w:proofErr w:type="gramStart"/>
      <w:r w:rsidR="009551E1" w:rsidRPr="0284320B">
        <w:rPr>
          <w:i/>
          <w:iCs/>
          <w:color w:val="auto"/>
        </w:rPr>
        <w:t>leverage</w:t>
      </w:r>
      <w:proofErr w:type="gramEnd"/>
      <w:r w:rsidR="009551E1" w:rsidRPr="0284320B">
        <w:rPr>
          <w:i/>
          <w:iCs/>
          <w:color w:val="auto"/>
        </w:rPr>
        <w:t xml:space="preserve"> </w:t>
      </w:r>
      <w:r w:rsidR="003A16B5" w:rsidRPr="0284320B">
        <w:rPr>
          <w:i/>
          <w:iCs/>
          <w:color w:val="auto"/>
        </w:rPr>
        <w:t>on the 2021 B</w:t>
      </w:r>
      <w:r w:rsidR="7A170B90" w:rsidRPr="0284320B">
        <w:rPr>
          <w:i/>
          <w:iCs/>
          <w:color w:val="auto"/>
        </w:rPr>
        <w:t>uild</w:t>
      </w:r>
      <w:r w:rsidR="003A16B5" w:rsidRPr="0284320B">
        <w:rPr>
          <w:i/>
          <w:iCs/>
          <w:color w:val="auto"/>
        </w:rPr>
        <w:t xml:space="preserve"> Grant</w:t>
      </w:r>
      <w:r w:rsidR="003A16B5" w:rsidRPr="0284320B">
        <w:rPr>
          <w:color w:val="auto"/>
        </w:rPr>
        <w:t xml:space="preserve">.  Mr. Rosenfeld stated that it </w:t>
      </w:r>
      <w:proofErr w:type="gramStart"/>
      <w:r w:rsidR="003A16B5" w:rsidRPr="0284320B">
        <w:rPr>
          <w:color w:val="auto"/>
        </w:rPr>
        <w:t xml:space="preserve">was </w:t>
      </w:r>
      <w:r w:rsidR="19864C69" w:rsidRPr="0284320B">
        <w:rPr>
          <w:color w:val="auto"/>
        </w:rPr>
        <w:t>canceled</w:t>
      </w:r>
      <w:proofErr w:type="gramEnd"/>
      <w:r w:rsidR="19864C69" w:rsidRPr="0284320B">
        <w:rPr>
          <w:color w:val="auto"/>
        </w:rPr>
        <w:t>,</w:t>
      </w:r>
      <w:r w:rsidR="003A16B5" w:rsidRPr="0284320B">
        <w:rPr>
          <w:color w:val="auto"/>
        </w:rPr>
        <w:t xml:space="preserve"> </w:t>
      </w:r>
      <w:r w:rsidR="00305E5B" w:rsidRPr="0284320B">
        <w:rPr>
          <w:color w:val="auto"/>
        </w:rPr>
        <w:t>and we are in</w:t>
      </w:r>
      <w:r w:rsidR="003354D5" w:rsidRPr="0284320B">
        <w:rPr>
          <w:color w:val="auto"/>
        </w:rPr>
        <w:t xml:space="preserve"> </w:t>
      </w:r>
      <w:r w:rsidR="003A16B5" w:rsidRPr="0284320B">
        <w:rPr>
          <w:color w:val="auto"/>
        </w:rPr>
        <w:t xml:space="preserve">discussion with TMA and DMC. Mr. Lipinski asked about the infrastructure for the Riverfront </w:t>
      </w:r>
      <w:r w:rsidR="00906649" w:rsidRPr="0284320B">
        <w:rPr>
          <w:color w:val="auto"/>
        </w:rPr>
        <w:t>Line.</w:t>
      </w:r>
      <w:r w:rsidR="003A16B5" w:rsidRPr="0284320B">
        <w:rPr>
          <w:color w:val="auto"/>
        </w:rPr>
        <w:t xml:space="preserve">  Mr. Rosenfeld stated it is still in place and we are getting the cars ready.</w:t>
      </w:r>
      <w:r w:rsidR="003354D5" w:rsidRPr="0284320B">
        <w:rPr>
          <w:color w:val="auto"/>
        </w:rPr>
        <w:t xml:space="preserve">  </w:t>
      </w:r>
      <w:r w:rsidR="008D51C1" w:rsidRPr="0284320B">
        <w:rPr>
          <w:i/>
          <w:iCs/>
          <w:color w:val="auto"/>
        </w:rPr>
        <w:t>Mr. Ste</w:t>
      </w:r>
      <w:r w:rsidR="003354D5" w:rsidRPr="0284320B">
        <w:rPr>
          <w:i/>
          <w:iCs/>
          <w:color w:val="auto"/>
        </w:rPr>
        <w:t>phen</w:t>
      </w:r>
      <w:r w:rsidR="008D51C1" w:rsidRPr="0284320B">
        <w:rPr>
          <w:i/>
          <w:iCs/>
          <w:color w:val="auto"/>
        </w:rPr>
        <w:t>’</w:t>
      </w:r>
      <w:r w:rsidR="003354D5" w:rsidRPr="0284320B">
        <w:rPr>
          <w:i/>
          <w:iCs/>
          <w:color w:val="auto"/>
        </w:rPr>
        <w:t xml:space="preserve">s </w:t>
      </w:r>
      <w:r w:rsidR="78D63252" w:rsidRPr="0284320B">
        <w:rPr>
          <w:i/>
          <w:iCs/>
          <w:color w:val="auto"/>
        </w:rPr>
        <w:t xml:space="preserve">asked </w:t>
      </w:r>
      <w:r w:rsidR="136DD2F9" w:rsidRPr="0284320B">
        <w:rPr>
          <w:i/>
          <w:iCs/>
          <w:color w:val="auto"/>
        </w:rPr>
        <w:t>when</w:t>
      </w:r>
      <w:r w:rsidR="78D63252" w:rsidRPr="0284320B">
        <w:rPr>
          <w:i/>
          <w:iCs/>
          <w:color w:val="auto"/>
        </w:rPr>
        <w:t xml:space="preserve"> </w:t>
      </w:r>
      <w:r w:rsidR="003354D5" w:rsidRPr="0284320B">
        <w:rPr>
          <w:i/>
          <w:iCs/>
          <w:color w:val="auto"/>
        </w:rPr>
        <w:t xml:space="preserve">rider complain about </w:t>
      </w:r>
      <w:r w:rsidR="008D51C1" w:rsidRPr="0284320B">
        <w:rPr>
          <w:i/>
          <w:iCs/>
          <w:color w:val="auto"/>
        </w:rPr>
        <w:t>no-</w:t>
      </w:r>
      <w:r w:rsidR="67888396" w:rsidRPr="0284320B">
        <w:rPr>
          <w:i/>
          <w:iCs/>
          <w:color w:val="auto"/>
        </w:rPr>
        <w:t>shows is this</w:t>
      </w:r>
      <w:r w:rsidR="003354D5" w:rsidRPr="0284320B">
        <w:rPr>
          <w:i/>
          <w:iCs/>
          <w:color w:val="auto"/>
        </w:rPr>
        <w:t xml:space="preserve"> user error</w:t>
      </w:r>
      <w:r w:rsidR="008D51C1" w:rsidRPr="0284320B">
        <w:rPr>
          <w:i/>
          <w:iCs/>
          <w:color w:val="auto"/>
        </w:rPr>
        <w:t xml:space="preserve">, </w:t>
      </w:r>
      <w:r w:rsidR="003354D5" w:rsidRPr="0284320B">
        <w:rPr>
          <w:i/>
          <w:iCs/>
          <w:color w:val="auto"/>
        </w:rPr>
        <w:t>MATA error</w:t>
      </w:r>
      <w:r w:rsidR="3107F783" w:rsidRPr="0284320B">
        <w:rPr>
          <w:i/>
          <w:iCs/>
          <w:color w:val="auto"/>
        </w:rPr>
        <w:t>,</w:t>
      </w:r>
      <w:r w:rsidR="003354D5" w:rsidRPr="0284320B">
        <w:rPr>
          <w:i/>
          <w:iCs/>
          <w:color w:val="auto"/>
        </w:rPr>
        <w:t xml:space="preserve"> or both.</w:t>
      </w:r>
      <w:r w:rsidR="00305E5B" w:rsidRPr="0284320B">
        <w:rPr>
          <w:i/>
          <w:iCs/>
          <w:color w:val="auto"/>
        </w:rPr>
        <w:t xml:space="preserve"> </w:t>
      </w:r>
      <w:r w:rsidR="655E38C5" w:rsidRPr="0284320B">
        <w:rPr>
          <w:i/>
          <w:iCs/>
          <w:color w:val="auto"/>
        </w:rPr>
        <w:t xml:space="preserve"> </w:t>
      </w:r>
      <w:r w:rsidR="655E38C5" w:rsidRPr="0284320B">
        <w:rPr>
          <w:color w:val="auto"/>
        </w:rPr>
        <w:t xml:space="preserve">Mr. Rosenfeld stated that it depends on the results of the investigation.  </w:t>
      </w:r>
    </w:p>
    <w:p w14:paraId="74427791" w14:textId="77777777" w:rsidR="00D665BF" w:rsidRDefault="00D665BF" w:rsidP="00B33061">
      <w:pPr>
        <w:ind w:left="0" w:right="39" w:firstLine="0"/>
      </w:pPr>
    </w:p>
    <w:p w14:paraId="34F1F0A2" w14:textId="0AEDFD37" w:rsidR="008828A2" w:rsidRDefault="008828A2" w:rsidP="00B33061">
      <w:pPr>
        <w:ind w:left="0" w:right="39" w:firstLine="0"/>
      </w:pPr>
      <w:r>
        <w:t>Consent Agenda Item(s)</w:t>
      </w:r>
    </w:p>
    <w:p w14:paraId="6717E28C" w14:textId="77777777" w:rsidR="00A75DC5" w:rsidRDefault="00A75DC5" w:rsidP="00B33061">
      <w:pPr>
        <w:ind w:left="0" w:right="39" w:firstLine="0"/>
      </w:pPr>
    </w:p>
    <w:p w14:paraId="40A9538A" w14:textId="77777777" w:rsidR="008828A2" w:rsidRDefault="008828A2" w:rsidP="008117B3">
      <w:pPr>
        <w:pStyle w:val="ListParagraph"/>
        <w:numPr>
          <w:ilvl w:val="0"/>
          <w:numId w:val="3"/>
        </w:numPr>
        <w:spacing w:after="0" w:line="240" w:lineRule="auto"/>
        <w:ind w:right="39"/>
      </w:pPr>
      <w:r>
        <w:t>Resolution for Temporary Fare Policy Modifications</w:t>
      </w:r>
      <w:r w:rsidR="00FB60A7">
        <w:t xml:space="preserve"> </w:t>
      </w:r>
      <w:r w:rsidR="28F6E8BC">
        <w:t>in</w:t>
      </w:r>
      <w:r w:rsidR="00224C71">
        <w:t xml:space="preserve"> R</w:t>
      </w:r>
      <w:r>
        <w:t>esponse to COVID-19 Emergency:</w:t>
      </w:r>
      <w:r>
        <w:tab/>
      </w:r>
    </w:p>
    <w:p w14:paraId="3AF6A30F" w14:textId="28F221C4" w:rsidR="00451F54" w:rsidRPr="00A75DC5" w:rsidRDefault="008828A2" w:rsidP="00451F54">
      <w:pPr>
        <w:spacing w:after="0" w:line="240" w:lineRule="auto"/>
        <w:ind w:right="39" w:firstLine="350"/>
        <w:rPr>
          <w:rStyle w:val="Hyperlink"/>
          <w:color w:val="auto"/>
          <w:u w:val="none"/>
        </w:rPr>
      </w:pPr>
      <w:r w:rsidRPr="00A75DC5">
        <w:rPr>
          <w:color w:val="auto"/>
        </w:rPr>
        <w:t>Res</w:t>
      </w:r>
      <w:r w:rsidR="00224C71" w:rsidRPr="00A75DC5">
        <w:rPr>
          <w:color w:val="auto"/>
        </w:rPr>
        <w:t>.</w:t>
      </w:r>
      <w:r w:rsidRPr="00A75DC5">
        <w:rPr>
          <w:color w:val="auto"/>
        </w:rPr>
        <w:t xml:space="preserve"> 21-</w:t>
      </w:r>
      <w:r w:rsidR="00B65177" w:rsidRPr="00A75DC5">
        <w:rPr>
          <w:rStyle w:val="Hyperlink"/>
          <w:color w:val="auto"/>
          <w:u w:val="none"/>
        </w:rPr>
        <w:t>01</w:t>
      </w:r>
      <w:r w:rsidR="000647E8" w:rsidRPr="00A75DC5">
        <w:rPr>
          <w:rStyle w:val="Hyperlink"/>
          <w:color w:val="auto"/>
          <w:u w:val="none"/>
        </w:rPr>
        <w:t xml:space="preserve"> </w:t>
      </w:r>
    </w:p>
    <w:p w14:paraId="09152061" w14:textId="77777777" w:rsidR="00A75DC5" w:rsidRDefault="00A75DC5" w:rsidP="00C52E40">
      <w:pPr>
        <w:spacing w:after="0" w:line="240" w:lineRule="auto"/>
        <w:ind w:right="39" w:firstLine="0"/>
        <w:rPr>
          <w:rStyle w:val="Hyperlink"/>
          <w:color w:val="1F3864" w:themeColor="accent5" w:themeShade="80"/>
          <w:u w:val="none"/>
        </w:rPr>
      </w:pPr>
    </w:p>
    <w:p w14:paraId="753AD878" w14:textId="79B27870" w:rsidR="00B21061" w:rsidRDefault="00456E73" w:rsidP="0284320B">
      <w:pPr>
        <w:spacing w:after="0" w:line="240" w:lineRule="auto"/>
        <w:ind w:left="0" w:right="39" w:firstLine="0"/>
        <w:rPr>
          <w:rFonts w:cs="Times New Roman"/>
        </w:rPr>
      </w:pPr>
      <w:r w:rsidRPr="0284320B">
        <w:rPr>
          <w:rStyle w:val="Hyperlink"/>
          <w:color w:val="1F3864" w:themeColor="accent5" w:themeShade="80"/>
          <w:u w:val="none"/>
        </w:rPr>
        <w:t>Dis</w:t>
      </w:r>
      <w:r w:rsidR="00451F54" w:rsidRPr="0284320B">
        <w:rPr>
          <w:rStyle w:val="Hyperlink"/>
          <w:color w:val="1F3864" w:themeColor="accent5" w:themeShade="80"/>
          <w:u w:val="none"/>
        </w:rPr>
        <w:t>cussion:</w:t>
      </w:r>
      <w:r w:rsidR="00972983">
        <w:tab/>
      </w:r>
      <w:r w:rsidR="00451F54" w:rsidRPr="0284320B">
        <w:rPr>
          <w:rFonts w:cs="Times New Roman"/>
        </w:rPr>
        <w:t>In response to the COVID-19 health emergency, Mayor Strickland’s Executive Order, and actions by the Memphis City Council, MATA implemented a temporary free fare policy on all modes of public transportation for a period from March 25 through April 30, 2020. The free fares</w:t>
      </w:r>
      <w:r w:rsidR="004426AB" w:rsidRPr="0284320B">
        <w:rPr>
          <w:rFonts w:cs="Times New Roman"/>
        </w:rPr>
        <w:t xml:space="preserve"> </w:t>
      </w:r>
      <w:proofErr w:type="gramStart"/>
      <w:r w:rsidR="00451F54" w:rsidRPr="0284320B">
        <w:rPr>
          <w:rFonts w:cs="Times New Roman"/>
        </w:rPr>
        <w:t>were advertised</w:t>
      </w:r>
      <w:proofErr w:type="gramEnd"/>
      <w:r w:rsidR="00451F54" w:rsidRPr="0284320B">
        <w:rPr>
          <w:rFonts w:cs="Times New Roman"/>
        </w:rPr>
        <w:t xml:space="preserve"> to the public on MATA’s website and through social media. On April 28, 2020, the MATA Board of Commissioners extended the free fare policy beyond April 30, 2020, to comply with local government health regulations and policies to reduce the spread of the COVID-19 virus.  On December 26, </w:t>
      </w:r>
      <w:proofErr w:type="gramStart"/>
      <w:r w:rsidR="00451F54" w:rsidRPr="0284320B">
        <w:rPr>
          <w:rFonts w:cs="Times New Roman"/>
        </w:rPr>
        <w:t>2020</w:t>
      </w:r>
      <w:proofErr w:type="gramEnd"/>
      <w:r w:rsidR="00451F54" w:rsidRPr="0284320B">
        <w:rPr>
          <w:rFonts w:cs="Times New Roman"/>
        </w:rPr>
        <w:t xml:space="preserve"> the Shelby County Health Department reinstituted a Safer at Home policy restricting citizens’ activity through January 22, 2021.  Local Health Directive #17 that will go into effect on January 23, 2021 will loosen some of the earlier restrictions, but MATA expects many of the restrictions to remain in effect over the next six-month period, or through June 30, 2021. For these reasons, MATA is seeking flexibility from the Board of Commissioners for MATA’s CEO to be granted the authority to restore fare collection at a reduced rate below previously Board adopted rates, commensurate with the level of service being restored and timin</w:t>
      </w:r>
      <w:r w:rsidR="37D2CBF2" w:rsidRPr="0284320B">
        <w:rPr>
          <w:rFonts w:cs="Times New Roman"/>
        </w:rPr>
        <w:t>g</w:t>
      </w:r>
      <w:r w:rsidR="00C52E40" w:rsidRPr="0284320B">
        <w:rPr>
          <w:rFonts w:cs="Times New Roman"/>
        </w:rPr>
        <w:t xml:space="preserve"> coincide with the </w:t>
      </w:r>
      <w:proofErr w:type="gramStart"/>
      <w:r w:rsidR="00C52E40" w:rsidRPr="0284320B">
        <w:rPr>
          <w:rFonts w:cs="Times New Roman"/>
        </w:rPr>
        <w:t>community’s</w:t>
      </w:r>
      <w:proofErr w:type="gramEnd"/>
      <w:r w:rsidR="00451F54" w:rsidRPr="0284320B">
        <w:rPr>
          <w:rFonts w:cs="Times New Roman"/>
        </w:rPr>
        <w:t xml:space="preserve"> reopening plans and service implementation dates.  MATA’s CEO is also seeking the authority to negotiate on behalf of the MATA Board of Commissioners an equitable fare structure for the new downtown on-demand service</w:t>
      </w:r>
      <w:r w:rsidR="00305E5B" w:rsidRPr="0284320B">
        <w:rPr>
          <w:rFonts w:cs="Times New Roman"/>
        </w:rPr>
        <w:t xml:space="preserve"> that is </w:t>
      </w:r>
      <w:r w:rsidR="00C52E40" w:rsidRPr="0284320B">
        <w:rPr>
          <w:rFonts w:cs="Times New Roman"/>
        </w:rPr>
        <w:t xml:space="preserve">scheduled to </w:t>
      </w:r>
      <w:r w:rsidR="00451F54" w:rsidRPr="0284320B">
        <w:rPr>
          <w:rFonts w:cs="Times New Roman"/>
        </w:rPr>
        <w:t>be</w:t>
      </w:r>
      <w:r w:rsidR="00305E5B" w:rsidRPr="0284320B">
        <w:rPr>
          <w:rFonts w:cs="Times New Roman"/>
        </w:rPr>
        <w:t xml:space="preserve">gin </w:t>
      </w:r>
      <w:r w:rsidR="006D731D">
        <w:rPr>
          <w:rFonts w:cs="Times New Roman"/>
        </w:rPr>
        <w:t>February 2021 through a</w:t>
      </w:r>
    </w:p>
    <w:p w14:paraId="7D021C80" w14:textId="77777777" w:rsidR="006D731D" w:rsidRDefault="006D731D" w:rsidP="0284320B">
      <w:pPr>
        <w:spacing w:after="0" w:line="240" w:lineRule="auto"/>
        <w:ind w:left="0" w:right="39" w:firstLine="0"/>
      </w:pPr>
    </w:p>
    <w:p w14:paraId="1AA4DE87" w14:textId="4EB125C0" w:rsidR="00B21061" w:rsidRDefault="0026176F" w:rsidP="0284320B">
      <w:pPr>
        <w:spacing w:after="0" w:line="240" w:lineRule="auto"/>
        <w:ind w:left="0" w:right="39" w:firstLine="0"/>
        <w:rPr>
          <w:rFonts w:cs="Times New Roman"/>
        </w:rPr>
      </w:pPr>
      <w:hyperlink w:anchor="Agenda">
        <w:r w:rsidR="00B21061" w:rsidRPr="0284320B">
          <w:rPr>
            <w:rStyle w:val="Hyperlink"/>
          </w:rPr>
          <w:t>Return to the Agenda</w:t>
        </w:r>
      </w:hyperlink>
    </w:p>
    <w:p w14:paraId="7CB3F91B" w14:textId="77777777" w:rsidR="00B21061" w:rsidRDefault="00B21061" w:rsidP="00B65177">
      <w:pPr>
        <w:spacing w:line="247" w:lineRule="auto"/>
        <w:ind w:left="0" w:firstLine="0"/>
      </w:pPr>
    </w:p>
    <w:p w14:paraId="111A6126" w14:textId="4E659A80" w:rsidR="0284320B" w:rsidRDefault="0284320B" w:rsidP="0284320B">
      <w:pPr>
        <w:spacing w:line="247" w:lineRule="auto"/>
        <w:ind w:left="0" w:firstLine="0"/>
      </w:pPr>
    </w:p>
    <w:p w14:paraId="683489AE" w14:textId="2F094EC1" w:rsidR="0284320B" w:rsidRDefault="0284320B" w:rsidP="0284320B">
      <w:pPr>
        <w:spacing w:line="247" w:lineRule="auto"/>
        <w:ind w:left="0" w:firstLine="0"/>
      </w:pPr>
    </w:p>
    <w:p w14:paraId="07B152C4" w14:textId="4EC34D7C" w:rsidR="00B21061" w:rsidRDefault="392ED64F" w:rsidP="0284320B">
      <w:pPr>
        <w:spacing w:line="247" w:lineRule="auto"/>
        <w:ind w:left="0" w:firstLine="0"/>
        <w:rPr>
          <w:b/>
          <w:bCs/>
        </w:rPr>
      </w:pPr>
      <w:proofErr w:type="gramStart"/>
      <w:r>
        <w:lastRenderedPageBreak/>
        <w:t>cooperative</w:t>
      </w:r>
      <w:proofErr w:type="gramEnd"/>
      <w:r>
        <w:t xml:space="preserve"> Transportation Management Authority (TMA) set up between </w:t>
      </w:r>
      <w:r w:rsidR="6F33F143">
        <w:t>MATA, the Downtown Memphis Commission (DMC), and Memphis Medical District Collaborative (MMDC).  Ms. McKissack moved that the resolution</w:t>
      </w:r>
      <w:r w:rsidR="1F56A7F6">
        <w:t xml:space="preserve"> </w:t>
      </w:r>
      <w:proofErr w:type="gramStart"/>
      <w:r w:rsidR="1F56A7F6">
        <w:t>be approved</w:t>
      </w:r>
      <w:proofErr w:type="gramEnd"/>
      <w:r w:rsidR="1F56A7F6">
        <w:t xml:space="preserve"> after questions and Ms. Williams seconded the motion.  </w:t>
      </w:r>
      <w:r w:rsidR="1F56A7F6" w:rsidRPr="0284320B">
        <w:rPr>
          <w:b/>
          <w:bCs/>
        </w:rPr>
        <w:t>Resolution No. 21-01 Passed.</w:t>
      </w:r>
    </w:p>
    <w:p w14:paraId="0592783D" w14:textId="77777777" w:rsidR="00B21061" w:rsidRDefault="00B21061" w:rsidP="00B65177">
      <w:pPr>
        <w:spacing w:line="247" w:lineRule="auto"/>
        <w:ind w:left="0" w:firstLine="0"/>
      </w:pPr>
    </w:p>
    <w:p w14:paraId="0C865E3A" w14:textId="44477CFB" w:rsidR="003B6DEE" w:rsidRDefault="003B6DEE" w:rsidP="00B65177">
      <w:pPr>
        <w:spacing w:line="247" w:lineRule="auto"/>
        <w:ind w:left="0" w:firstLine="0"/>
      </w:pPr>
      <w:r>
        <w:t>Procurement Item(s)</w:t>
      </w:r>
    </w:p>
    <w:p w14:paraId="19D99351" w14:textId="77777777" w:rsidR="003B6DEE" w:rsidRPr="00053BB8" w:rsidRDefault="003B6DEE" w:rsidP="008117B3">
      <w:pPr>
        <w:pStyle w:val="ListParagraph"/>
        <w:numPr>
          <w:ilvl w:val="0"/>
          <w:numId w:val="4"/>
        </w:numPr>
        <w:spacing w:after="0" w:line="240" w:lineRule="auto"/>
        <w:ind w:right="39"/>
      </w:pPr>
      <w:r>
        <w:t>Resolution to Terminate the Contract Between Memphis</w:t>
      </w:r>
      <w:r w:rsidR="00B65177">
        <w:t xml:space="preserve"> </w:t>
      </w:r>
      <w:r>
        <w:t>Area Transit Aut</w:t>
      </w:r>
      <w:r w:rsidR="000647E8">
        <w:t xml:space="preserve">hority and Campbell Oil Company – </w:t>
      </w:r>
      <w:r w:rsidR="000647E8" w:rsidRPr="00A75DC5">
        <w:rPr>
          <w:color w:val="auto"/>
        </w:rPr>
        <w:t xml:space="preserve">Res. </w:t>
      </w:r>
      <w:r w:rsidR="007645AD" w:rsidRPr="00A75DC5">
        <w:rPr>
          <w:color w:val="auto"/>
        </w:rPr>
        <w:t>21-02</w:t>
      </w:r>
    </w:p>
    <w:p w14:paraId="353C4779" w14:textId="77777777" w:rsidR="00A75DC5" w:rsidRDefault="00A75DC5" w:rsidP="00B21061">
      <w:pPr>
        <w:spacing w:after="0" w:line="240" w:lineRule="auto"/>
        <w:ind w:left="0" w:firstLine="0"/>
      </w:pPr>
    </w:p>
    <w:p w14:paraId="5B649CAB" w14:textId="1C3E17E5" w:rsidR="00053BB8" w:rsidRPr="00A75DC5" w:rsidRDefault="00053BB8" w:rsidP="0284320B">
      <w:pPr>
        <w:spacing w:after="0" w:line="240" w:lineRule="auto"/>
        <w:ind w:left="0" w:firstLine="0"/>
        <w:rPr>
          <w:rFonts w:asciiTheme="minorHAnsi" w:hAnsiTheme="minorHAnsi" w:cstheme="minorBidi"/>
          <w:color w:val="auto"/>
        </w:rPr>
      </w:pPr>
      <w:r>
        <w:t>Discussion:</w:t>
      </w:r>
      <w:r>
        <w:tab/>
      </w:r>
      <w:r w:rsidRPr="0284320B">
        <w:rPr>
          <w:rFonts w:asciiTheme="minorHAnsi" w:hAnsiTheme="minorHAnsi" w:cstheme="minorBidi"/>
        </w:rPr>
        <w:t xml:space="preserve">This </w:t>
      </w:r>
      <w:r w:rsidR="00050525" w:rsidRPr="0284320B">
        <w:rPr>
          <w:rFonts w:asciiTheme="minorHAnsi" w:hAnsiTheme="minorHAnsi" w:cstheme="minorBidi"/>
        </w:rPr>
        <w:t xml:space="preserve">resolution </w:t>
      </w:r>
      <w:r w:rsidRPr="0284320B">
        <w:rPr>
          <w:rFonts w:asciiTheme="minorHAnsi" w:hAnsiTheme="minorHAnsi" w:cstheme="minorBidi"/>
        </w:rPr>
        <w:t xml:space="preserve">summarizes the dissolution of a contract between Memphis Area Transit Authority (MATA) and Campbell Oil Company (the company).  The staff determination is that the company is unable to provide fuel services to MATA based on the immediate need and to ensure that the fuel reserve remained at a certain level due to COVID pandemic. MATA staff determined it is to our best interest to terminate the contract with prejudice against the company for future bids. MATA will utilize spot market pricing until a determination </w:t>
      </w:r>
      <w:proofErr w:type="gramStart"/>
      <w:r w:rsidRPr="0284320B">
        <w:rPr>
          <w:rFonts w:asciiTheme="minorHAnsi" w:hAnsiTheme="minorHAnsi" w:cstheme="minorBidi"/>
        </w:rPr>
        <w:t>is made</w:t>
      </w:r>
      <w:proofErr w:type="gramEnd"/>
      <w:r w:rsidRPr="0284320B">
        <w:rPr>
          <w:rFonts w:asciiTheme="minorHAnsi" w:hAnsiTheme="minorHAnsi" w:cstheme="minorBidi"/>
        </w:rPr>
        <w:t xml:space="preserve"> to close in with a contract. </w:t>
      </w:r>
      <w:r w:rsidRPr="0284320B">
        <w:rPr>
          <w:rFonts w:asciiTheme="minorHAnsi" w:hAnsiTheme="minorHAnsi" w:cstheme="minorBidi"/>
          <w:color w:val="auto"/>
        </w:rPr>
        <w:t xml:space="preserve">The company made the decision to forgo any further efforts with MATA to provide our company with fuel. They </w:t>
      </w:r>
      <w:proofErr w:type="gramStart"/>
      <w:r w:rsidRPr="0284320B">
        <w:rPr>
          <w:rFonts w:asciiTheme="minorHAnsi" w:hAnsiTheme="minorHAnsi" w:cstheme="minorBidi"/>
          <w:color w:val="auto"/>
        </w:rPr>
        <w:t>did, however</w:t>
      </w:r>
      <w:r w:rsidR="007645AD" w:rsidRPr="0284320B">
        <w:rPr>
          <w:rFonts w:asciiTheme="minorHAnsi" w:hAnsiTheme="minorHAnsi" w:cstheme="minorBidi"/>
          <w:color w:val="auto"/>
        </w:rPr>
        <w:t>,</w:t>
      </w:r>
      <w:r w:rsidRPr="0284320B">
        <w:rPr>
          <w:rFonts w:asciiTheme="minorHAnsi" w:hAnsiTheme="minorHAnsi" w:cstheme="minorBidi"/>
          <w:color w:val="auto"/>
        </w:rPr>
        <w:t xml:space="preserve"> extend</w:t>
      </w:r>
      <w:proofErr w:type="gramEnd"/>
      <w:r w:rsidRPr="0284320B">
        <w:rPr>
          <w:rFonts w:asciiTheme="minorHAnsi" w:hAnsiTheme="minorHAnsi" w:cstheme="minorBidi"/>
          <w:color w:val="auto"/>
        </w:rPr>
        <w:t xml:space="preserve"> service until February 15, 2021. </w:t>
      </w:r>
      <w:r w:rsidR="00C30AD3" w:rsidRPr="0284320B">
        <w:rPr>
          <w:rFonts w:asciiTheme="minorHAnsi" w:hAnsiTheme="minorHAnsi" w:cstheme="minorBidi"/>
          <w:color w:val="auto"/>
        </w:rPr>
        <w:t xml:space="preserve">Mr. Rosenfeld stated we </w:t>
      </w:r>
      <w:r w:rsidR="001B6544" w:rsidRPr="0284320B">
        <w:rPr>
          <w:rFonts w:asciiTheme="minorHAnsi" w:hAnsiTheme="minorHAnsi" w:cstheme="minorBidi"/>
          <w:color w:val="auto"/>
        </w:rPr>
        <w:t>would</w:t>
      </w:r>
      <w:r w:rsidR="00C30AD3" w:rsidRPr="0284320B">
        <w:rPr>
          <w:rFonts w:asciiTheme="minorHAnsi" w:hAnsiTheme="minorHAnsi" w:cstheme="minorBidi"/>
          <w:color w:val="auto"/>
        </w:rPr>
        <w:t xml:space="preserve"> go out for bid</w:t>
      </w:r>
      <w:r w:rsidR="00742CB0" w:rsidRPr="0284320B">
        <w:rPr>
          <w:rFonts w:asciiTheme="minorHAnsi" w:hAnsiTheme="minorHAnsi" w:cstheme="minorBidi"/>
          <w:color w:val="auto"/>
        </w:rPr>
        <w:t xml:space="preserve"> </w:t>
      </w:r>
      <w:r w:rsidR="00A75DC5" w:rsidRPr="0284320B">
        <w:rPr>
          <w:rFonts w:asciiTheme="minorHAnsi" w:hAnsiTheme="minorHAnsi" w:cstheme="minorBidi"/>
          <w:color w:val="auto"/>
        </w:rPr>
        <w:t xml:space="preserve">and procure fuel </w:t>
      </w:r>
      <w:r w:rsidR="00742CB0" w:rsidRPr="0284320B">
        <w:rPr>
          <w:rFonts w:asciiTheme="minorHAnsi" w:hAnsiTheme="minorHAnsi" w:cstheme="minorBidi"/>
          <w:color w:val="auto"/>
        </w:rPr>
        <w:t xml:space="preserve">on spot market. </w:t>
      </w:r>
      <w:r w:rsidR="0062557B" w:rsidRPr="0284320B">
        <w:rPr>
          <w:rFonts w:asciiTheme="minorHAnsi" w:hAnsiTheme="minorHAnsi" w:cstheme="minorBidi"/>
          <w:i/>
          <w:iCs/>
          <w:color w:val="auto"/>
        </w:rPr>
        <w:t xml:space="preserve">Mr. Lipinski asked if there is a cost associated with canceling the </w:t>
      </w:r>
      <w:r w:rsidR="00C30AD3" w:rsidRPr="0284320B">
        <w:rPr>
          <w:rFonts w:asciiTheme="minorHAnsi" w:hAnsiTheme="minorHAnsi" w:cstheme="minorBidi"/>
          <w:i/>
          <w:iCs/>
          <w:color w:val="auto"/>
        </w:rPr>
        <w:t>contract</w:t>
      </w:r>
      <w:r w:rsidR="0062557B" w:rsidRPr="0284320B">
        <w:rPr>
          <w:rFonts w:asciiTheme="minorHAnsi" w:hAnsiTheme="minorHAnsi" w:cstheme="minorBidi"/>
          <w:i/>
          <w:iCs/>
          <w:color w:val="auto"/>
        </w:rPr>
        <w:t xml:space="preserve">.  </w:t>
      </w:r>
      <w:r w:rsidR="0062557B" w:rsidRPr="0284320B">
        <w:rPr>
          <w:rFonts w:asciiTheme="minorHAnsi" w:hAnsiTheme="minorHAnsi" w:cstheme="minorBidi"/>
          <w:color w:val="auto"/>
        </w:rPr>
        <w:t>Mr. Rosenfeld stated that there is a cost</w:t>
      </w:r>
      <w:r w:rsidR="00A75DC5" w:rsidRPr="0284320B">
        <w:rPr>
          <w:rFonts w:asciiTheme="minorHAnsi" w:hAnsiTheme="minorHAnsi" w:cstheme="minorBidi"/>
          <w:color w:val="auto"/>
        </w:rPr>
        <w:t xml:space="preserve"> associated with any commodity price increase. </w:t>
      </w:r>
      <w:r w:rsidR="0062557B" w:rsidRPr="0284320B">
        <w:rPr>
          <w:rFonts w:asciiTheme="minorHAnsi" w:hAnsiTheme="minorHAnsi" w:cstheme="minorBidi"/>
          <w:i/>
          <w:iCs/>
          <w:color w:val="auto"/>
        </w:rPr>
        <w:t xml:space="preserve">Mr. Fulton asked what </w:t>
      </w:r>
      <w:proofErr w:type="gramStart"/>
      <w:r w:rsidR="0062557B" w:rsidRPr="0284320B">
        <w:rPr>
          <w:rFonts w:asciiTheme="minorHAnsi" w:hAnsiTheme="minorHAnsi" w:cstheme="minorBidi"/>
          <w:i/>
          <w:iCs/>
          <w:color w:val="auto"/>
        </w:rPr>
        <w:t xml:space="preserve">is </w:t>
      </w:r>
      <w:r w:rsidR="00B0324E" w:rsidRPr="0284320B">
        <w:rPr>
          <w:rFonts w:asciiTheme="minorHAnsi" w:hAnsiTheme="minorHAnsi" w:cstheme="minorBidi"/>
          <w:i/>
          <w:iCs/>
          <w:color w:val="auto"/>
        </w:rPr>
        <w:t xml:space="preserve">MATA’s </w:t>
      </w:r>
      <w:r w:rsidR="0062557B" w:rsidRPr="0284320B">
        <w:rPr>
          <w:rFonts w:asciiTheme="minorHAnsi" w:hAnsiTheme="minorHAnsi" w:cstheme="minorBidi"/>
          <w:i/>
          <w:iCs/>
          <w:color w:val="auto"/>
        </w:rPr>
        <w:t xml:space="preserve">Electric vehicle </w:t>
      </w:r>
      <w:r w:rsidR="000ED4C4" w:rsidRPr="0284320B">
        <w:rPr>
          <w:rFonts w:asciiTheme="minorHAnsi" w:hAnsiTheme="minorHAnsi" w:cstheme="minorBidi"/>
          <w:i/>
          <w:iCs/>
          <w:color w:val="auto"/>
        </w:rPr>
        <w:t>fleet</w:t>
      </w:r>
      <w:proofErr w:type="gramEnd"/>
      <w:r w:rsidR="000ED4C4" w:rsidRPr="0284320B">
        <w:rPr>
          <w:rFonts w:asciiTheme="minorHAnsi" w:hAnsiTheme="minorHAnsi" w:cstheme="minorBidi"/>
          <w:i/>
          <w:iCs/>
          <w:color w:val="auto"/>
        </w:rPr>
        <w:t xml:space="preserve"> and</w:t>
      </w:r>
      <w:r w:rsidR="0062557B" w:rsidRPr="0284320B">
        <w:rPr>
          <w:rFonts w:asciiTheme="minorHAnsi" w:hAnsiTheme="minorHAnsi" w:cstheme="minorBidi"/>
          <w:i/>
          <w:iCs/>
          <w:color w:val="auto"/>
        </w:rPr>
        <w:t xml:space="preserve"> </w:t>
      </w:r>
      <w:r w:rsidR="008615D2" w:rsidRPr="0284320B">
        <w:rPr>
          <w:rFonts w:asciiTheme="minorHAnsi" w:hAnsiTheme="minorHAnsi" w:cstheme="minorBidi"/>
          <w:i/>
          <w:iCs/>
          <w:color w:val="auto"/>
        </w:rPr>
        <w:t xml:space="preserve">are there </w:t>
      </w:r>
      <w:r w:rsidR="0062557B" w:rsidRPr="0284320B">
        <w:rPr>
          <w:rFonts w:asciiTheme="minorHAnsi" w:hAnsiTheme="minorHAnsi" w:cstheme="minorBidi"/>
          <w:i/>
          <w:iCs/>
          <w:color w:val="auto"/>
        </w:rPr>
        <w:t xml:space="preserve">any future </w:t>
      </w:r>
      <w:r w:rsidR="00B0324E" w:rsidRPr="0284320B">
        <w:rPr>
          <w:rFonts w:asciiTheme="minorHAnsi" w:hAnsiTheme="minorHAnsi" w:cstheme="minorBidi"/>
          <w:i/>
          <w:iCs/>
          <w:color w:val="auto"/>
        </w:rPr>
        <w:t xml:space="preserve">inquiries for </w:t>
      </w:r>
      <w:r w:rsidR="45B98954" w:rsidRPr="0284320B">
        <w:rPr>
          <w:rFonts w:asciiTheme="minorHAnsi" w:hAnsiTheme="minorHAnsi" w:cstheme="minorBidi"/>
          <w:i/>
          <w:iCs/>
          <w:color w:val="auto"/>
        </w:rPr>
        <w:t xml:space="preserve">more. </w:t>
      </w:r>
      <w:r w:rsidR="04A249C6" w:rsidRPr="0284320B">
        <w:rPr>
          <w:rFonts w:asciiTheme="minorHAnsi" w:hAnsiTheme="minorHAnsi" w:cstheme="minorBidi"/>
          <w:i/>
          <w:iCs/>
          <w:color w:val="auto"/>
        </w:rPr>
        <w:t>Mr.</w:t>
      </w:r>
      <w:r w:rsidR="00B0324E" w:rsidRPr="0284320B">
        <w:rPr>
          <w:rFonts w:asciiTheme="minorHAnsi" w:hAnsiTheme="minorHAnsi" w:cstheme="minorBidi"/>
          <w:color w:val="auto"/>
        </w:rPr>
        <w:t xml:space="preserve"> Rosenfeld stated that we expect to be 100% Electric within the next </w:t>
      </w:r>
      <w:r w:rsidR="002307D2" w:rsidRPr="0284320B">
        <w:rPr>
          <w:rFonts w:asciiTheme="minorHAnsi" w:hAnsiTheme="minorHAnsi" w:cstheme="minorBidi"/>
          <w:color w:val="auto"/>
        </w:rPr>
        <w:t>(</w:t>
      </w:r>
      <w:r w:rsidR="00A75DC5" w:rsidRPr="0284320B">
        <w:rPr>
          <w:rFonts w:asciiTheme="minorHAnsi" w:hAnsiTheme="minorHAnsi" w:cstheme="minorBidi"/>
          <w:color w:val="auto"/>
        </w:rPr>
        <w:t>12</w:t>
      </w:r>
      <w:r w:rsidR="002307D2" w:rsidRPr="0284320B">
        <w:rPr>
          <w:rFonts w:asciiTheme="minorHAnsi" w:hAnsiTheme="minorHAnsi" w:cstheme="minorBidi"/>
          <w:color w:val="auto"/>
        </w:rPr>
        <w:t>)</w:t>
      </w:r>
      <w:r w:rsidR="00B0324E" w:rsidRPr="0284320B">
        <w:rPr>
          <w:rFonts w:asciiTheme="minorHAnsi" w:hAnsiTheme="minorHAnsi" w:cstheme="minorBidi"/>
          <w:color w:val="auto"/>
        </w:rPr>
        <w:t xml:space="preserve"> years.  </w:t>
      </w:r>
      <w:r w:rsidR="0062557B" w:rsidRPr="0284320B">
        <w:rPr>
          <w:rFonts w:asciiTheme="minorHAnsi" w:hAnsiTheme="minorHAnsi" w:cstheme="minorBidi"/>
          <w:b/>
          <w:bCs/>
          <w:color w:val="auto"/>
        </w:rPr>
        <w:t xml:space="preserve">The Resolution </w:t>
      </w:r>
      <w:r w:rsidR="007933EF" w:rsidRPr="0284320B">
        <w:rPr>
          <w:rFonts w:asciiTheme="minorHAnsi" w:hAnsiTheme="minorHAnsi" w:cstheme="minorBidi"/>
          <w:b/>
          <w:bCs/>
          <w:color w:val="auto"/>
        </w:rPr>
        <w:t>Passed.</w:t>
      </w:r>
    </w:p>
    <w:p w14:paraId="3DDB21FE" w14:textId="77777777" w:rsidR="00053BB8" w:rsidRDefault="00053BB8" w:rsidP="00053BB8">
      <w:pPr>
        <w:spacing w:after="0" w:line="240" w:lineRule="auto"/>
        <w:ind w:right="39"/>
      </w:pPr>
    </w:p>
    <w:p w14:paraId="75262FB6" w14:textId="3A0339A3" w:rsidR="00807309" w:rsidRDefault="30DD9806" w:rsidP="00807309">
      <w:pPr>
        <w:pStyle w:val="ListParagraph"/>
        <w:numPr>
          <w:ilvl w:val="0"/>
          <w:numId w:val="4"/>
        </w:numPr>
        <w:spacing w:line="247" w:lineRule="auto"/>
      </w:pPr>
      <w:r>
        <w:t>Res</w:t>
      </w:r>
      <w:r w:rsidR="003B6DEE">
        <w:t>olution to Award a Contr</w:t>
      </w:r>
      <w:r w:rsidR="00B65177">
        <w:t xml:space="preserve">act to </w:t>
      </w:r>
      <w:proofErr w:type="spellStart"/>
      <w:r w:rsidR="00B65177">
        <w:t>Ineo</w:t>
      </w:r>
      <w:proofErr w:type="spellEnd"/>
      <w:r w:rsidR="00B65177">
        <w:t xml:space="preserve"> </w:t>
      </w:r>
      <w:proofErr w:type="spellStart"/>
      <w:r w:rsidR="00B65177">
        <w:t>Systrans</w:t>
      </w:r>
      <w:proofErr w:type="spellEnd"/>
      <w:r w:rsidR="00B65177">
        <w:t xml:space="preserve"> USA (</w:t>
      </w:r>
      <w:proofErr w:type="spellStart"/>
      <w:r w:rsidR="00B65177">
        <w:t>Engie</w:t>
      </w:r>
      <w:proofErr w:type="spellEnd"/>
      <w:r w:rsidR="00597602">
        <w:t>)</w:t>
      </w:r>
      <w:r w:rsidR="003B6DEE">
        <w:t xml:space="preserve"> to</w:t>
      </w:r>
      <w:r w:rsidR="00B65177">
        <w:t xml:space="preserve"> </w:t>
      </w:r>
      <w:r w:rsidR="003B6DEE">
        <w:t>Purchase an Intelligent</w:t>
      </w:r>
      <w:r w:rsidR="00597602">
        <w:t xml:space="preserve"> </w:t>
      </w:r>
      <w:r w:rsidR="00807309">
        <w:t>T</w:t>
      </w:r>
      <w:r w:rsidR="5C91702D">
        <w:t>ransportation</w:t>
      </w:r>
      <w:r w:rsidR="00807309">
        <w:t xml:space="preserve"> Solution System – Res. 21-03</w:t>
      </w:r>
    </w:p>
    <w:p w14:paraId="16FB1FF9" w14:textId="77777777" w:rsidR="00A75DC5" w:rsidRPr="00A75DC5" w:rsidRDefault="00A75DC5" w:rsidP="00A75DC5">
      <w:pPr>
        <w:spacing w:line="247" w:lineRule="auto"/>
        <w:rPr>
          <w:rStyle w:val="Hyperlink"/>
          <w:color w:val="000000"/>
          <w:u w:val="none"/>
        </w:rPr>
      </w:pPr>
    </w:p>
    <w:p w14:paraId="7F99D907" w14:textId="5F7D6D9B" w:rsidR="000A2D8A" w:rsidRPr="00672B23" w:rsidRDefault="00597602" w:rsidP="00A75DC5">
      <w:pPr>
        <w:spacing w:line="247" w:lineRule="auto"/>
        <w:ind w:left="0" w:firstLine="0"/>
        <w:rPr>
          <w:rFonts w:cs="Arial"/>
        </w:rPr>
      </w:pPr>
      <w:r>
        <w:t>Discussion:</w:t>
      </w:r>
      <w:r w:rsidR="00FA0F7A">
        <w:tab/>
      </w:r>
      <w:proofErr w:type="spellStart"/>
      <w:r w:rsidR="00B11F30" w:rsidRPr="4EC1DAC7">
        <w:rPr>
          <w:rFonts w:cs="Arial"/>
        </w:rPr>
        <w:t>nMomentum</w:t>
      </w:r>
      <w:proofErr w:type="spellEnd"/>
      <w:r w:rsidR="00B11F30" w:rsidRPr="4EC1DAC7">
        <w:rPr>
          <w:rFonts w:cs="Arial"/>
        </w:rPr>
        <w:t xml:space="preserve"> is MATA’s consultant </w:t>
      </w:r>
      <w:r w:rsidR="002307D2" w:rsidRPr="4EC1DAC7">
        <w:rPr>
          <w:rFonts w:cs="Arial"/>
        </w:rPr>
        <w:t xml:space="preserve">that is </w:t>
      </w:r>
      <w:r w:rsidR="00B11F30" w:rsidRPr="4EC1DAC7">
        <w:rPr>
          <w:rFonts w:cs="Arial"/>
        </w:rPr>
        <w:t>helping with this project, and they developed the Scope of Work for the Req</w:t>
      </w:r>
      <w:r w:rsidR="00452B0D">
        <w:rPr>
          <w:rFonts w:cs="Arial"/>
        </w:rPr>
        <w:t xml:space="preserve">uest for </w:t>
      </w:r>
      <w:proofErr w:type="gramStart"/>
      <w:r w:rsidR="00452B0D">
        <w:rPr>
          <w:rFonts w:cs="Arial"/>
        </w:rPr>
        <w:t>Proposals</w:t>
      </w:r>
      <w:r w:rsidR="00B11F30" w:rsidRPr="4EC1DAC7">
        <w:rPr>
          <w:rFonts w:cs="Arial"/>
        </w:rPr>
        <w:t xml:space="preserve"> which</w:t>
      </w:r>
      <w:proofErr w:type="gramEnd"/>
      <w:r w:rsidR="00B11F30" w:rsidRPr="4EC1DAC7">
        <w:rPr>
          <w:rFonts w:cs="Arial"/>
        </w:rPr>
        <w:t xml:space="preserve"> was sent to 23 vendors.  Five responsive and responsible proposals </w:t>
      </w:r>
      <w:proofErr w:type="gramStart"/>
      <w:r w:rsidR="00B11F30" w:rsidRPr="4EC1DAC7">
        <w:rPr>
          <w:rFonts w:cs="Arial"/>
        </w:rPr>
        <w:t>were received</w:t>
      </w:r>
      <w:proofErr w:type="gramEnd"/>
      <w:r w:rsidR="00B11F30" w:rsidRPr="4EC1DAC7">
        <w:rPr>
          <w:rFonts w:cs="Arial"/>
        </w:rPr>
        <w:t xml:space="preserve">.  The five vendors were </w:t>
      </w:r>
      <w:proofErr w:type="spellStart"/>
      <w:r w:rsidR="00B11F30" w:rsidRPr="4EC1DAC7">
        <w:rPr>
          <w:rFonts w:cs="Arial"/>
        </w:rPr>
        <w:t>Conduent</w:t>
      </w:r>
      <w:proofErr w:type="spellEnd"/>
      <w:r w:rsidR="00B11F30" w:rsidRPr="4EC1DAC7">
        <w:rPr>
          <w:rFonts w:cs="Arial"/>
        </w:rPr>
        <w:t xml:space="preserve">, GMV </w:t>
      </w:r>
      <w:proofErr w:type="spellStart"/>
      <w:r w:rsidR="00B11F30" w:rsidRPr="4EC1DAC7">
        <w:rPr>
          <w:rFonts w:cs="Arial"/>
        </w:rPr>
        <w:t>Syncromatics</w:t>
      </w:r>
      <w:proofErr w:type="spellEnd"/>
      <w:r w:rsidR="38350A5D" w:rsidRPr="4EC1DAC7">
        <w:rPr>
          <w:rFonts w:cs="Arial"/>
        </w:rPr>
        <w:t xml:space="preserve">, </w:t>
      </w:r>
      <w:r w:rsidR="6E2546BA" w:rsidRPr="4EC1DAC7">
        <w:rPr>
          <w:rFonts w:cs="Arial"/>
        </w:rPr>
        <w:t>T</w:t>
      </w:r>
      <w:r w:rsidR="004C6A59" w:rsidRPr="4EC1DAC7">
        <w:rPr>
          <w:rFonts w:cs="Arial"/>
        </w:rPr>
        <w:t xml:space="preserve">rapeze Software Group, </w:t>
      </w:r>
      <w:proofErr w:type="spellStart"/>
      <w:r w:rsidR="004C6A59" w:rsidRPr="4EC1DAC7">
        <w:rPr>
          <w:rFonts w:cs="Arial"/>
        </w:rPr>
        <w:t>Ineo</w:t>
      </w:r>
      <w:proofErr w:type="spellEnd"/>
      <w:r w:rsidR="004C6A59" w:rsidRPr="4EC1DAC7">
        <w:rPr>
          <w:rFonts w:cs="Arial"/>
        </w:rPr>
        <w:t xml:space="preserve"> </w:t>
      </w:r>
      <w:proofErr w:type="spellStart"/>
      <w:r w:rsidR="00906649" w:rsidRPr="4EC1DAC7">
        <w:rPr>
          <w:rFonts w:cs="Arial"/>
        </w:rPr>
        <w:t>Systran</w:t>
      </w:r>
      <w:r w:rsidR="00906649">
        <w:rPr>
          <w:rFonts w:cs="Arial"/>
        </w:rPr>
        <w:t>s</w:t>
      </w:r>
      <w:proofErr w:type="spellEnd"/>
      <w:r w:rsidR="00906649" w:rsidRPr="4EC1DAC7">
        <w:rPr>
          <w:rFonts w:cs="Arial"/>
        </w:rPr>
        <w:t xml:space="preserve"> </w:t>
      </w:r>
      <w:r w:rsidR="00B11F30" w:rsidRPr="4EC1DAC7">
        <w:rPr>
          <w:rFonts w:cs="Arial"/>
        </w:rPr>
        <w:t>USA (</w:t>
      </w:r>
      <w:proofErr w:type="spellStart"/>
      <w:r w:rsidR="00B11F30" w:rsidRPr="4EC1DAC7">
        <w:rPr>
          <w:rFonts w:cs="Arial"/>
        </w:rPr>
        <w:t>Engie</w:t>
      </w:r>
      <w:proofErr w:type="spellEnd"/>
      <w:r w:rsidR="00B11F30" w:rsidRPr="4EC1DAC7">
        <w:rPr>
          <w:rFonts w:cs="Arial"/>
        </w:rPr>
        <w:t xml:space="preserve">) and Clever Devices. The DBE goal was set at 3% for this procurement. </w:t>
      </w:r>
      <w:r w:rsidR="00FA0F7A" w:rsidRPr="4EC1DAC7">
        <w:rPr>
          <w:rFonts w:cs="Arial"/>
        </w:rPr>
        <w:t xml:space="preserve">The Evaluation Committee completed their evaluations based on the </w:t>
      </w:r>
      <w:r w:rsidR="007933EF" w:rsidRPr="4EC1DAC7">
        <w:rPr>
          <w:rFonts w:cs="Arial"/>
        </w:rPr>
        <w:t>demonstrations, which</w:t>
      </w:r>
      <w:r w:rsidR="00FA0F7A" w:rsidRPr="4EC1DAC7">
        <w:rPr>
          <w:rFonts w:cs="Arial"/>
        </w:rPr>
        <w:t xml:space="preserve"> resulted in MATA only requesting a Best and Final Offer (BAFO) from </w:t>
      </w:r>
      <w:proofErr w:type="spellStart"/>
      <w:r w:rsidR="00FA0F7A" w:rsidRPr="4EC1DAC7">
        <w:rPr>
          <w:rFonts w:cs="Arial"/>
        </w:rPr>
        <w:t>Ineo</w:t>
      </w:r>
      <w:proofErr w:type="spellEnd"/>
      <w:r w:rsidR="00FA0F7A" w:rsidRPr="4EC1DAC7">
        <w:rPr>
          <w:rFonts w:cs="Arial"/>
        </w:rPr>
        <w:t xml:space="preserve"> </w:t>
      </w:r>
      <w:proofErr w:type="spellStart"/>
      <w:r w:rsidR="00FA0F7A" w:rsidRPr="4EC1DAC7">
        <w:rPr>
          <w:rFonts w:cs="Arial"/>
        </w:rPr>
        <w:t>Sys</w:t>
      </w:r>
      <w:r w:rsidR="08A6A224" w:rsidRPr="4EC1DAC7">
        <w:rPr>
          <w:rFonts w:cs="Arial"/>
        </w:rPr>
        <w:t>t</w:t>
      </w:r>
      <w:r w:rsidR="00FA0F7A" w:rsidRPr="4EC1DAC7">
        <w:rPr>
          <w:rFonts w:cs="Arial"/>
        </w:rPr>
        <w:t>rans</w:t>
      </w:r>
      <w:proofErr w:type="spellEnd"/>
      <w:r w:rsidR="00FA0F7A" w:rsidRPr="4EC1DAC7">
        <w:rPr>
          <w:rFonts w:cs="Arial"/>
        </w:rPr>
        <w:t xml:space="preserve"> USA (</w:t>
      </w:r>
      <w:proofErr w:type="spellStart"/>
      <w:r w:rsidR="00FA0F7A" w:rsidRPr="4EC1DAC7">
        <w:rPr>
          <w:rFonts w:cs="Arial"/>
        </w:rPr>
        <w:t>Engie</w:t>
      </w:r>
      <w:proofErr w:type="spellEnd"/>
      <w:r w:rsidR="00FA0F7A" w:rsidRPr="4EC1DAC7">
        <w:rPr>
          <w:rFonts w:cs="Arial"/>
        </w:rPr>
        <w:t xml:space="preserve">) for hosted services. </w:t>
      </w:r>
      <w:r w:rsidR="000A2D8A" w:rsidRPr="4EC1DAC7">
        <w:rPr>
          <w:rFonts w:cs="Arial"/>
        </w:rPr>
        <w:t xml:space="preserve">The Evaluation </w:t>
      </w:r>
      <w:r w:rsidR="002307D2" w:rsidRPr="4EC1DAC7">
        <w:rPr>
          <w:rFonts w:cs="Arial"/>
        </w:rPr>
        <w:t>Committee recommended</w:t>
      </w:r>
      <w:r w:rsidR="000A2D8A" w:rsidRPr="4EC1DAC7">
        <w:rPr>
          <w:rFonts w:cs="Arial"/>
        </w:rPr>
        <w:t xml:space="preserve"> that a contract </w:t>
      </w:r>
      <w:proofErr w:type="gramStart"/>
      <w:r w:rsidR="000A2D8A" w:rsidRPr="4EC1DAC7">
        <w:rPr>
          <w:rFonts w:cs="Arial"/>
        </w:rPr>
        <w:t>be awarded</w:t>
      </w:r>
      <w:proofErr w:type="gramEnd"/>
      <w:r w:rsidR="0062557B" w:rsidRPr="4EC1DAC7">
        <w:rPr>
          <w:rFonts w:cs="Arial"/>
        </w:rPr>
        <w:t xml:space="preserve"> to </w:t>
      </w:r>
      <w:proofErr w:type="spellStart"/>
      <w:r w:rsidR="0062557B" w:rsidRPr="4EC1DAC7">
        <w:rPr>
          <w:rFonts w:cs="Arial"/>
        </w:rPr>
        <w:t>Engie</w:t>
      </w:r>
      <w:proofErr w:type="spellEnd"/>
      <w:r w:rsidR="0062557B" w:rsidRPr="4EC1DAC7">
        <w:rPr>
          <w:rFonts w:cs="Arial"/>
        </w:rPr>
        <w:t xml:space="preserve"> to provide a new ITS S</w:t>
      </w:r>
      <w:r w:rsidR="000A2D8A" w:rsidRPr="4EC1DAC7">
        <w:rPr>
          <w:rFonts w:cs="Arial"/>
        </w:rPr>
        <w:t>ystem</w:t>
      </w:r>
      <w:r w:rsidR="00B11F30" w:rsidRPr="4EC1DAC7">
        <w:rPr>
          <w:rFonts w:cs="Arial"/>
        </w:rPr>
        <w:t xml:space="preserve"> at a</w:t>
      </w:r>
      <w:r w:rsidR="000A2D8A" w:rsidRPr="4EC1DAC7">
        <w:rPr>
          <w:rFonts w:cs="Arial"/>
        </w:rPr>
        <w:t xml:space="preserve"> </w:t>
      </w:r>
      <w:r w:rsidR="00B11F30" w:rsidRPr="4EC1DAC7">
        <w:rPr>
          <w:rFonts w:cs="Arial"/>
        </w:rPr>
        <w:t>total</w:t>
      </w:r>
      <w:r w:rsidR="000A2D8A" w:rsidRPr="4EC1DAC7">
        <w:rPr>
          <w:rFonts w:cs="Arial"/>
        </w:rPr>
        <w:t xml:space="preserve"> </w:t>
      </w:r>
      <w:r w:rsidR="00B11F30" w:rsidRPr="4EC1DAC7">
        <w:rPr>
          <w:rFonts w:cs="Arial"/>
        </w:rPr>
        <w:t xml:space="preserve">cost </w:t>
      </w:r>
      <w:r w:rsidR="000A2D8A" w:rsidRPr="4EC1DAC7">
        <w:rPr>
          <w:rFonts w:cs="Arial"/>
        </w:rPr>
        <w:t>not to exceed $12,645,784.00.</w:t>
      </w:r>
      <w:r w:rsidR="00FA0F7A" w:rsidRPr="4EC1DAC7">
        <w:rPr>
          <w:rFonts w:cs="Arial"/>
        </w:rPr>
        <w:t xml:space="preserve"> </w:t>
      </w:r>
      <w:r w:rsidR="7C86B1AA" w:rsidRPr="4EC1DAC7">
        <w:rPr>
          <w:rFonts w:cs="Arial"/>
          <w:b/>
          <w:bCs/>
          <w:color w:val="000000" w:themeColor="text1"/>
        </w:rPr>
        <w:t>Th</w:t>
      </w:r>
      <w:r w:rsidR="29D75240" w:rsidRPr="4EC1DAC7">
        <w:rPr>
          <w:rFonts w:cs="Arial"/>
          <w:b/>
          <w:bCs/>
          <w:color w:val="000000" w:themeColor="text1"/>
        </w:rPr>
        <w:t xml:space="preserve">e </w:t>
      </w:r>
      <w:r w:rsidR="00FA0F7A" w:rsidRPr="4EC1DAC7">
        <w:rPr>
          <w:rFonts w:cs="Arial"/>
          <w:b/>
          <w:bCs/>
        </w:rPr>
        <w:t>Resolution Passed.</w:t>
      </w:r>
      <w:r w:rsidR="00742CB0" w:rsidRPr="4EC1DAC7">
        <w:rPr>
          <w:rFonts w:cs="Arial"/>
          <w:b/>
          <w:bCs/>
        </w:rPr>
        <w:t xml:space="preserve"> </w:t>
      </w:r>
    </w:p>
    <w:p w14:paraId="4C27D7EE" w14:textId="77777777" w:rsidR="00A36E4B" w:rsidRPr="00A36E4B" w:rsidRDefault="00A36E4B" w:rsidP="00A36E4B">
      <w:pPr>
        <w:pStyle w:val="ListParagraph"/>
        <w:spacing w:after="0" w:line="240" w:lineRule="auto"/>
        <w:ind w:left="610" w:right="39" w:firstLine="0"/>
        <w:rPr>
          <w:color w:val="2F5496" w:themeColor="accent5" w:themeShade="BF"/>
          <w:u w:val="single"/>
        </w:rPr>
      </w:pPr>
    </w:p>
    <w:p w14:paraId="314B6215" w14:textId="1C345C1F" w:rsidR="3A56C30B" w:rsidRDefault="3A56C30B" w:rsidP="67F5BA9E">
      <w:pPr>
        <w:spacing w:after="0" w:line="240" w:lineRule="auto"/>
        <w:ind w:left="0" w:right="39"/>
      </w:pPr>
      <w:r>
        <w:t xml:space="preserve">   </w:t>
      </w:r>
      <w:r w:rsidR="0C241DB6">
        <w:t>c</w:t>
      </w:r>
      <w:r>
        <w:t xml:space="preserve">)  </w:t>
      </w:r>
      <w:r w:rsidR="08F503AA">
        <w:t xml:space="preserve"> Resolution to Award a Contract to </w:t>
      </w:r>
      <w:proofErr w:type="spellStart"/>
      <w:r w:rsidR="08F503AA">
        <w:t>Tolar</w:t>
      </w:r>
      <w:proofErr w:type="spellEnd"/>
      <w:r w:rsidR="08F503AA">
        <w:t xml:space="preserve"> Manufacturing for Bus Shelters –Res. No. 21-04</w:t>
      </w:r>
    </w:p>
    <w:p w14:paraId="4E2C3056" w14:textId="098AD35D" w:rsidR="67F5BA9E" w:rsidRDefault="67F5BA9E" w:rsidP="67F5BA9E">
      <w:pPr>
        <w:spacing w:after="0" w:line="240" w:lineRule="auto"/>
        <w:ind w:left="0" w:right="39"/>
        <w:rPr>
          <w:color w:val="000000" w:themeColor="text1"/>
        </w:rPr>
      </w:pPr>
    </w:p>
    <w:p w14:paraId="767824DF" w14:textId="77777777" w:rsidR="006D731D" w:rsidRDefault="00FA0F7A" w:rsidP="006D731D">
      <w:pPr>
        <w:ind w:left="-10" w:firstLine="0"/>
        <w:rPr>
          <w:b/>
          <w:bCs/>
          <w:color w:val="000000" w:themeColor="text1"/>
        </w:rPr>
      </w:pPr>
      <w:r w:rsidRPr="67F5BA9E">
        <w:rPr>
          <w:rStyle w:val="Hyperlink"/>
          <w:color w:val="auto"/>
          <w:u w:val="none"/>
        </w:rPr>
        <w:t>D</w:t>
      </w:r>
      <w:r w:rsidR="001C5C24" w:rsidRPr="67F5BA9E">
        <w:rPr>
          <w:rStyle w:val="Hyperlink"/>
          <w:color w:val="auto"/>
          <w:u w:val="none"/>
        </w:rPr>
        <w:t xml:space="preserve">iscussion:   </w:t>
      </w:r>
      <w:r w:rsidR="2F975EF9" w:rsidRPr="67F5BA9E">
        <w:rPr>
          <w:rStyle w:val="Hyperlink"/>
          <w:color w:val="auto"/>
          <w:u w:val="none"/>
        </w:rPr>
        <w:t xml:space="preserve"> </w:t>
      </w:r>
      <w:r w:rsidR="005129FB" w:rsidRPr="67F5BA9E">
        <w:rPr>
          <w:rFonts w:eastAsiaTheme="minorEastAsia"/>
        </w:rPr>
        <w:t xml:space="preserve">This </w:t>
      </w:r>
      <w:r w:rsidR="00B0324E" w:rsidRPr="67F5BA9E">
        <w:rPr>
          <w:rFonts w:eastAsiaTheme="minorEastAsia"/>
        </w:rPr>
        <w:t xml:space="preserve">resolution </w:t>
      </w:r>
      <w:r w:rsidR="005129FB" w:rsidRPr="67F5BA9E">
        <w:rPr>
          <w:rFonts w:eastAsiaTheme="minorEastAsia"/>
        </w:rPr>
        <w:t xml:space="preserve">summarizes the procurement process for a supplier to provide bus shelters on an as-needed basis over a five-year period. This procurement </w:t>
      </w:r>
      <w:proofErr w:type="gramStart"/>
      <w:r w:rsidR="005129FB" w:rsidRPr="67F5BA9E">
        <w:rPr>
          <w:rFonts w:eastAsiaTheme="minorEastAsia"/>
        </w:rPr>
        <w:t>was formally advertised</w:t>
      </w:r>
      <w:proofErr w:type="gramEnd"/>
      <w:r w:rsidR="005129FB" w:rsidRPr="67F5BA9E">
        <w:rPr>
          <w:rFonts w:eastAsiaTheme="minorEastAsia"/>
        </w:rPr>
        <w:t xml:space="preserve">, and Request for Proposals </w:t>
      </w:r>
      <w:r w:rsidR="00452B0D" w:rsidRPr="67F5BA9E">
        <w:rPr>
          <w:rFonts w:eastAsiaTheme="minorEastAsia"/>
        </w:rPr>
        <w:t>was</w:t>
      </w:r>
      <w:r w:rsidR="005129FB" w:rsidRPr="67F5BA9E">
        <w:rPr>
          <w:rFonts w:eastAsiaTheme="minorEastAsia"/>
        </w:rPr>
        <w:t xml:space="preserve"> mailed to 17 vendors for this procurement.  This procurement is only for supplying manufactured shelters. The goal for participation by Disadvantaged Business Enterprises (DBE) was set at 0%.  MATA has a separate contract for installation of shelters with A&amp;B Construction </w:t>
      </w:r>
      <w:r w:rsidR="007933EF" w:rsidRPr="67F5BA9E">
        <w:rPr>
          <w:rFonts w:eastAsiaTheme="minorEastAsia"/>
        </w:rPr>
        <w:t>Company, which</w:t>
      </w:r>
      <w:r w:rsidR="005129FB" w:rsidRPr="67F5BA9E">
        <w:rPr>
          <w:rFonts w:eastAsiaTheme="minorEastAsia"/>
        </w:rPr>
        <w:t xml:space="preserve"> is </w:t>
      </w:r>
      <w:r w:rsidR="00B0324E" w:rsidRPr="67F5BA9E">
        <w:rPr>
          <w:rFonts w:eastAsiaTheme="minorEastAsia"/>
        </w:rPr>
        <w:t>a 100%</w:t>
      </w:r>
      <w:r w:rsidR="001C5C24" w:rsidRPr="67F5BA9E">
        <w:rPr>
          <w:rFonts w:eastAsiaTheme="minorEastAsia"/>
        </w:rPr>
        <w:t xml:space="preserve"> </w:t>
      </w:r>
      <w:r w:rsidR="005129FB" w:rsidRPr="67F5BA9E">
        <w:rPr>
          <w:rFonts w:eastAsiaTheme="minorEastAsia"/>
        </w:rPr>
        <w:t xml:space="preserve">DBE </w:t>
      </w:r>
      <w:r w:rsidR="00B0324E" w:rsidRPr="67F5BA9E">
        <w:rPr>
          <w:rFonts w:eastAsiaTheme="minorEastAsia"/>
        </w:rPr>
        <w:t>C</w:t>
      </w:r>
      <w:r w:rsidR="005129FB" w:rsidRPr="67F5BA9E">
        <w:rPr>
          <w:rFonts w:eastAsiaTheme="minorEastAsia"/>
        </w:rPr>
        <w:t xml:space="preserve">ompany.   </w:t>
      </w:r>
      <w:r w:rsidR="006D731D" w:rsidRPr="67F5BA9E">
        <w:rPr>
          <w:rFonts w:asciiTheme="minorHAnsi" w:eastAsiaTheme="minorEastAsia" w:hAnsiTheme="minorHAnsi" w:cstheme="minorBidi"/>
        </w:rPr>
        <w:t xml:space="preserve">The Evaluation Committee recommends that a five-year contract </w:t>
      </w:r>
      <w:proofErr w:type="gramStart"/>
      <w:r w:rsidR="006D731D" w:rsidRPr="67F5BA9E">
        <w:rPr>
          <w:rFonts w:asciiTheme="minorHAnsi" w:eastAsiaTheme="minorEastAsia" w:hAnsiTheme="minorHAnsi" w:cstheme="minorBidi"/>
        </w:rPr>
        <w:t>be awarded</w:t>
      </w:r>
      <w:proofErr w:type="gramEnd"/>
      <w:r w:rsidR="006D731D" w:rsidRPr="67F5BA9E">
        <w:rPr>
          <w:rFonts w:asciiTheme="minorHAnsi" w:eastAsiaTheme="minorEastAsia" w:hAnsiTheme="minorHAnsi" w:cstheme="minorBidi"/>
        </w:rPr>
        <w:t xml:space="preserve"> to </w:t>
      </w:r>
      <w:proofErr w:type="spellStart"/>
      <w:r w:rsidR="006D731D" w:rsidRPr="67F5BA9E">
        <w:rPr>
          <w:rFonts w:asciiTheme="minorHAnsi" w:eastAsiaTheme="minorEastAsia" w:hAnsiTheme="minorHAnsi" w:cstheme="minorBidi"/>
        </w:rPr>
        <w:t>Tolar</w:t>
      </w:r>
      <w:proofErr w:type="spellEnd"/>
      <w:r w:rsidR="006D731D" w:rsidRPr="67F5BA9E">
        <w:rPr>
          <w:rFonts w:asciiTheme="minorHAnsi" w:eastAsiaTheme="minorEastAsia" w:hAnsiTheme="minorHAnsi" w:cstheme="minorBidi"/>
        </w:rPr>
        <w:t xml:space="preserve"> Manufacturing for the purchase of up to 125 bus shelters at a total cost of $513,125.</w:t>
      </w:r>
      <w:r w:rsidR="006D731D" w:rsidRPr="67F5BA9E">
        <w:rPr>
          <w:rFonts w:asciiTheme="minorHAnsi" w:eastAsiaTheme="minorEastAsia" w:hAnsiTheme="minorHAnsi" w:cstheme="minorBidi"/>
          <w:b/>
          <w:bCs/>
        </w:rPr>
        <w:t xml:space="preserve">  </w:t>
      </w:r>
      <w:r w:rsidR="006D731D" w:rsidRPr="67F5BA9E">
        <w:rPr>
          <w:rFonts w:asciiTheme="minorHAnsi" w:eastAsiaTheme="minorEastAsia" w:hAnsiTheme="minorHAnsi" w:cstheme="minorBidi"/>
          <w:i/>
          <w:iCs/>
        </w:rPr>
        <w:t xml:space="preserve">Mr. Fulton asked is </w:t>
      </w:r>
      <w:proofErr w:type="spellStart"/>
      <w:r w:rsidR="006D731D" w:rsidRPr="67F5BA9E">
        <w:rPr>
          <w:rFonts w:asciiTheme="minorHAnsi" w:eastAsiaTheme="minorEastAsia" w:hAnsiTheme="minorHAnsi" w:cstheme="minorBidi"/>
          <w:i/>
          <w:iCs/>
        </w:rPr>
        <w:t>Tolar</w:t>
      </w:r>
      <w:proofErr w:type="spellEnd"/>
      <w:r w:rsidR="006D731D" w:rsidRPr="67F5BA9E">
        <w:rPr>
          <w:rFonts w:asciiTheme="minorHAnsi" w:eastAsiaTheme="minorEastAsia" w:hAnsiTheme="minorHAnsi" w:cstheme="minorBidi"/>
          <w:i/>
          <w:iCs/>
        </w:rPr>
        <w:t xml:space="preserve"> a local company. </w:t>
      </w:r>
      <w:proofErr w:type="spellStart"/>
      <w:r w:rsidR="006D731D" w:rsidRPr="67F5BA9E">
        <w:rPr>
          <w:rFonts w:asciiTheme="minorHAnsi" w:eastAsiaTheme="minorEastAsia" w:hAnsiTheme="minorHAnsi" w:cstheme="minorBidi"/>
        </w:rPr>
        <w:t>Tolar</w:t>
      </w:r>
      <w:proofErr w:type="spellEnd"/>
      <w:r w:rsidR="006D731D" w:rsidRPr="67F5BA9E">
        <w:rPr>
          <w:rFonts w:asciiTheme="minorHAnsi" w:eastAsiaTheme="minorEastAsia" w:hAnsiTheme="minorHAnsi" w:cstheme="minorBidi"/>
        </w:rPr>
        <w:t xml:space="preserve"> is not a local company</w:t>
      </w:r>
      <w:r w:rsidR="006D731D" w:rsidRPr="67F5BA9E">
        <w:rPr>
          <w:rFonts w:asciiTheme="minorHAnsi" w:eastAsiaTheme="minorEastAsia" w:hAnsiTheme="minorHAnsi" w:cstheme="minorBidi"/>
          <w:i/>
          <w:iCs/>
        </w:rPr>
        <w:t xml:space="preserve">. Mr. Fulton </w:t>
      </w:r>
      <w:proofErr w:type="gramStart"/>
      <w:r w:rsidR="006D731D" w:rsidRPr="67F5BA9E">
        <w:rPr>
          <w:rFonts w:asciiTheme="minorHAnsi" w:eastAsiaTheme="minorEastAsia" w:hAnsiTheme="minorHAnsi" w:cstheme="minorBidi"/>
          <w:i/>
          <w:iCs/>
        </w:rPr>
        <w:t>stated</w:t>
      </w:r>
      <w:proofErr w:type="gramEnd"/>
      <w:r w:rsidR="006D731D" w:rsidRPr="67F5BA9E">
        <w:rPr>
          <w:rFonts w:asciiTheme="minorHAnsi" w:eastAsiaTheme="minorEastAsia" w:hAnsiTheme="minorHAnsi" w:cstheme="minorBidi"/>
          <w:i/>
          <w:iCs/>
        </w:rPr>
        <w:t xml:space="preserve"> </w:t>
      </w:r>
      <w:proofErr w:type="gramStart"/>
      <w:r w:rsidR="006D731D" w:rsidRPr="67F5BA9E">
        <w:rPr>
          <w:rFonts w:asciiTheme="minorHAnsi" w:eastAsiaTheme="minorEastAsia" w:hAnsiTheme="minorHAnsi" w:cstheme="minorBidi"/>
          <w:i/>
          <w:iCs/>
        </w:rPr>
        <w:t>that we really need</w:t>
      </w:r>
      <w:proofErr w:type="gramEnd"/>
      <w:r w:rsidR="006D731D" w:rsidRPr="67F5BA9E">
        <w:rPr>
          <w:rFonts w:asciiTheme="minorHAnsi" w:eastAsiaTheme="minorEastAsia" w:hAnsiTheme="minorHAnsi" w:cstheme="minorBidi"/>
          <w:i/>
          <w:iCs/>
        </w:rPr>
        <w:t xml:space="preserve"> to push DBE as well as make sure we do business with local companies.  </w:t>
      </w:r>
      <w:r w:rsidR="006D731D" w:rsidRPr="67F5BA9E">
        <w:rPr>
          <w:rFonts w:asciiTheme="minorHAnsi" w:eastAsiaTheme="minorEastAsia" w:hAnsiTheme="minorHAnsi" w:cstheme="minorBidi"/>
          <w:b/>
          <w:bCs/>
        </w:rPr>
        <w:t>The Resolution Passed.</w:t>
      </w:r>
    </w:p>
    <w:p w14:paraId="4ACA7C17" w14:textId="7C328997" w:rsidR="0284320B" w:rsidRDefault="0026176F" w:rsidP="67F5BA9E">
      <w:pPr>
        <w:spacing w:after="0" w:line="240" w:lineRule="auto"/>
        <w:ind w:left="0" w:right="39" w:firstLine="0"/>
        <w:rPr>
          <w:rFonts w:cs="Times New Roman"/>
        </w:rPr>
      </w:pPr>
      <w:hyperlink w:anchor="Agenda">
        <w:r w:rsidR="44CA7CF7" w:rsidRPr="67F5BA9E">
          <w:rPr>
            <w:rStyle w:val="Hyperlink"/>
          </w:rPr>
          <w:t>Return to the Agenda</w:t>
        </w:r>
      </w:hyperlink>
    </w:p>
    <w:p w14:paraId="00BB9F24" w14:textId="5FFC2CF7" w:rsidR="67F5BA9E" w:rsidRDefault="67F5BA9E" w:rsidP="67F5BA9E">
      <w:pPr>
        <w:spacing w:after="0" w:line="240" w:lineRule="auto"/>
        <w:ind w:left="0" w:right="39"/>
        <w:rPr>
          <w:rFonts w:eastAsiaTheme="minorEastAsia"/>
          <w:color w:val="000000" w:themeColor="text1"/>
        </w:rPr>
      </w:pPr>
    </w:p>
    <w:p w14:paraId="2A6654F9" w14:textId="32D69233" w:rsidR="00807309" w:rsidRPr="00807309" w:rsidRDefault="3DD01308" w:rsidP="00807309">
      <w:pPr>
        <w:pStyle w:val="ListParagraph"/>
        <w:numPr>
          <w:ilvl w:val="0"/>
          <w:numId w:val="4"/>
        </w:numPr>
        <w:spacing w:after="0" w:line="240" w:lineRule="auto"/>
        <w:ind w:right="39"/>
        <w:rPr>
          <w:rFonts w:eastAsiaTheme="minorEastAsia"/>
        </w:rPr>
      </w:pPr>
      <w:r w:rsidRPr="00807309">
        <w:rPr>
          <w:rFonts w:eastAsiaTheme="minorEastAsia"/>
          <w:color w:val="000000" w:themeColor="text1"/>
        </w:rPr>
        <w:t>R</w:t>
      </w:r>
      <w:r w:rsidR="003B6DEE" w:rsidRPr="00807309">
        <w:rPr>
          <w:rFonts w:eastAsiaTheme="minorEastAsia"/>
          <w:color w:val="000000" w:themeColor="text1"/>
        </w:rPr>
        <w:t>esolution</w:t>
      </w:r>
      <w:r w:rsidR="003B6DEE" w:rsidRPr="00807309">
        <w:rPr>
          <w:rFonts w:eastAsiaTheme="minorEastAsia"/>
        </w:rPr>
        <w:t xml:space="preserve"> to Approve C</w:t>
      </w:r>
      <w:r w:rsidR="00F921DF" w:rsidRPr="00807309">
        <w:rPr>
          <w:rFonts w:eastAsiaTheme="minorEastAsia"/>
        </w:rPr>
        <w:t xml:space="preserve">hange Order #1 to SSR, Inc. for </w:t>
      </w:r>
      <w:r w:rsidR="003B6DEE" w:rsidRPr="00807309">
        <w:rPr>
          <w:rFonts w:eastAsiaTheme="minorEastAsia"/>
        </w:rPr>
        <w:t xml:space="preserve">On-call General Engineering </w:t>
      </w:r>
      <w:r w:rsidR="46E08CBE" w:rsidRPr="00807309">
        <w:rPr>
          <w:rFonts w:eastAsiaTheme="minorEastAsia"/>
        </w:rPr>
        <w:t>and Program</w:t>
      </w:r>
      <w:r w:rsidR="52A55542" w:rsidRPr="00807309">
        <w:rPr>
          <w:rFonts w:eastAsiaTheme="minorEastAsia"/>
        </w:rPr>
        <w:t xml:space="preserve"> </w:t>
      </w:r>
    </w:p>
    <w:p w14:paraId="73C93F4A" w14:textId="2A3DB0BB" w:rsidR="003B6DEE" w:rsidRPr="00807309" w:rsidRDefault="00807309" w:rsidP="00807309">
      <w:pPr>
        <w:spacing w:after="0" w:line="240" w:lineRule="auto"/>
        <w:ind w:right="39"/>
        <w:rPr>
          <w:color w:val="000000" w:themeColor="text1"/>
          <w:u w:val="single"/>
        </w:rPr>
      </w:pPr>
      <w:r>
        <w:rPr>
          <w:rFonts w:eastAsiaTheme="minorEastAsia"/>
        </w:rPr>
        <w:t xml:space="preserve">        </w:t>
      </w:r>
      <w:r w:rsidR="5B451F7F" w:rsidRPr="00807309">
        <w:rPr>
          <w:rFonts w:eastAsiaTheme="minorEastAsia"/>
        </w:rPr>
        <w:t>M</w:t>
      </w:r>
      <w:r w:rsidR="003B6DEE" w:rsidRPr="00807309">
        <w:rPr>
          <w:rFonts w:eastAsiaTheme="minorEastAsia"/>
        </w:rPr>
        <w:t xml:space="preserve">anagement </w:t>
      </w:r>
      <w:r w:rsidR="001C5C24" w:rsidRPr="00807309">
        <w:rPr>
          <w:rFonts w:eastAsiaTheme="minorEastAsia"/>
        </w:rPr>
        <w:t xml:space="preserve">Services </w:t>
      </w:r>
      <w:r w:rsidR="003704DA" w:rsidRPr="00807309">
        <w:rPr>
          <w:rFonts w:eastAsiaTheme="minorEastAsia"/>
          <w:color w:val="auto"/>
        </w:rPr>
        <w:t>-</w:t>
      </w:r>
      <w:hyperlink r:id="rId12" w:anchor="Res2105">
        <w:r w:rsidR="003B6DEE" w:rsidRPr="00807309">
          <w:rPr>
            <w:rStyle w:val="Hyperlink"/>
            <w:color w:val="auto"/>
            <w:u w:val="none"/>
          </w:rPr>
          <w:t>Res</w:t>
        </w:r>
        <w:r w:rsidR="001C5C24" w:rsidRPr="00807309">
          <w:rPr>
            <w:rStyle w:val="Hyperlink"/>
            <w:color w:val="auto"/>
            <w:u w:val="none"/>
          </w:rPr>
          <w:t>.</w:t>
        </w:r>
        <w:r w:rsidR="003B6DEE" w:rsidRPr="00807309">
          <w:rPr>
            <w:rStyle w:val="Hyperlink"/>
            <w:color w:val="auto"/>
            <w:u w:val="none"/>
          </w:rPr>
          <w:t xml:space="preserve"> 21-</w:t>
        </w:r>
      </w:hyperlink>
      <w:r w:rsidR="001C5C24" w:rsidRPr="00807309">
        <w:rPr>
          <w:rStyle w:val="Hyperlink"/>
          <w:color w:val="auto"/>
          <w:u w:val="none"/>
        </w:rPr>
        <w:t>05</w:t>
      </w:r>
    </w:p>
    <w:p w14:paraId="2CAD4A90" w14:textId="77777777" w:rsidR="00414956" w:rsidRDefault="00414956" w:rsidP="0284320B">
      <w:pPr>
        <w:spacing w:after="0" w:line="240" w:lineRule="auto"/>
        <w:ind w:left="0" w:firstLine="0"/>
      </w:pPr>
    </w:p>
    <w:p w14:paraId="08BC9E64" w14:textId="327C2700" w:rsidR="5A474B18" w:rsidRDefault="5A474B18" w:rsidP="0284320B">
      <w:pPr>
        <w:spacing w:after="0" w:line="240" w:lineRule="auto"/>
        <w:ind w:left="0" w:firstLine="0"/>
      </w:pPr>
      <w:r>
        <w:t xml:space="preserve">Discussion: The Memphis Area Transit Authority (MATA) Board of Commissioners awarded a Contract </w:t>
      </w:r>
      <w:r w:rsidR="567A6741">
        <w:t>for On-Call General Engineering and Program Management to SSR, Inc. By Resolution 19-27 on June 27, 2019</w:t>
      </w:r>
      <w:r w:rsidR="2D427915">
        <w:t xml:space="preserve">.  MATA has additional engineering and architectural design needs to reconfigure </w:t>
      </w:r>
      <w:r w:rsidR="1B85E2D7">
        <w:t>existing administrative office space to improve safety and provider work environment due to the COVID-19</w:t>
      </w:r>
      <w:r w:rsidR="518AFDCB">
        <w:t xml:space="preserve"> pandemic.  MATA staff recommends approval of Change Order #1 to the SSR contract for a not to exceed amount of $200,000</w:t>
      </w:r>
      <w:r w:rsidR="397D3AA1">
        <w:t xml:space="preserve"> through the remaining contract period July 1, 2022.  </w:t>
      </w:r>
      <w:r w:rsidR="397D3AA1" w:rsidRPr="67F5BA9E">
        <w:rPr>
          <w:b/>
          <w:bCs/>
        </w:rPr>
        <w:t>The Resolution Passed.</w:t>
      </w:r>
    </w:p>
    <w:p w14:paraId="03BFEFBE" w14:textId="77777777" w:rsidR="00712917" w:rsidRDefault="00712917" w:rsidP="0284320B">
      <w:pPr>
        <w:spacing w:after="0" w:line="240" w:lineRule="auto"/>
        <w:ind w:left="0" w:firstLine="0"/>
        <w:rPr>
          <w:b/>
          <w:bCs/>
        </w:rPr>
      </w:pPr>
    </w:p>
    <w:p w14:paraId="7E0C5A9C" w14:textId="77777777" w:rsidR="003B6DEE" w:rsidRPr="00712917" w:rsidRDefault="003B6DEE" w:rsidP="00712917">
      <w:pPr>
        <w:spacing w:after="0" w:line="240" w:lineRule="auto"/>
        <w:ind w:left="0" w:firstLine="0"/>
        <w:rPr>
          <w:b/>
          <w:bCs/>
        </w:rPr>
      </w:pPr>
      <w:r>
        <w:t>Finance Committee Item(s)</w:t>
      </w:r>
    </w:p>
    <w:p w14:paraId="3AFD0131" w14:textId="77777777" w:rsidR="003B6DEE" w:rsidRDefault="003B6DEE" w:rsidP="008117B3">
      <w:pPr>
        <w:pStyle w:val="ListParagraph"/>
        <w:numPr>
          <w:ilvl w:val="0"/>
          <w:numId w:val="5"/>
        </w:numPr>
        <w:spacing w:after="0" w:line="240" w:lineRule="auto"/>
        <w:ind w:right="39"/>
        <w:rPr>
          <w:rStyle w:val="Hyperlink"/>
        </w:rPr>
      </w:pPr>
      <w:r w:rsidRPr="00712917">
        <w:rPr>
          <w:rFonts w:asciiTheme="minorHAnsi" w:hAnsiTheme="minorHAnsi" w:cstheme="minorHAnsi"/>
          <w:bCs/>
          <w:color w:val="000000" w:themeColor="text1"/>
        </w:rPr>
        <w:t>Resolution</w:t>
      </w:r>
      <w:r w:rsidRPr="00712917">
        <w:rPr>
          <w:rFonts w:asciiTheme="minorHAnsi" w:hAnsiTheme="minorHAnsi" w:cstheme="minorHAnsi"/>
          <w:bCs/>
        </w:rPr>
        <w:t xml:space="preserve"> to Award a Contract to </w:t>
      </w:r>
      <w:proofErr w:type="spellStart"/>
      <w:r w:rsidRPr="00712917">
        <w:rPr>
          <w:rFonts w:asciiTheme="minorHAnsi" w:hAnsiTheme="minorHAnsi" w:cstheme="minorHAnsi"/>
          <w:bCs/>
        </w:rPr>
        <w:t>Apperson</w:t>
      </w:r>
      <w:proofErr w:type="spellEnd"/>
      <w:r w:rsidRPr="00712917">
        <w:rPr>
          <w:rFonts w:asciiTheme="minorHAnsi" w:hAnsiTheme="minorHAnsi" w:cstheme="minorHAnsi"/>
          <w:bCs/>
        </w:rPr>
        <w:t xml:space="preserve"> Crump, </w:t>
      </w:r>
      <w:proofErr w:type="spellStart"/>
      <w:r w:rsidRPr="00712917">
        <w:rPr>
          <w:rFonts w:asciiTheme="minorHAnsi" w:hAnsiTheme="minorHAnsi" w:cstheme="minorHAnsi"/>
          <w:bCs/>
        </w:rPr>
        <w:t>Brittenum</w:t>
      </w:r>
      <w:proofErr w:type="spellEnd"/>
      <w:r w:rsidRPr="00712917">
        <w:rPr>
          <w:rFonts w:asciiTheme="minorHAnsi" w:hAnsiTheme="minorHAnsi" w:cstheme="minorHAnsi"/>
          <w:bCs/>
        </w:rPr>
        <w:t xml:space="preserve"> Ward Lawyers, Burch Porter &amp; Johnson PLLC, </w:t>
      </w:r>
      <w:proofErr w:type="spellStart"/>
      <w:r w:rsidRPr="00712917">
        <w:rPr>
          <w:rFonts w:asciiTheme="minorHAnsi" w:hAnsiTheme="minorHAnsi" w:cstheme="minorHAnsi"/>
          <w:bCs/>
        </w:rPr>
        <w:t>Glanker</w:t>
      </w:r>
      <w:proofErr w:type="spellEnd"/>
      <w:r w:rsidRPr="00712917">
        <w:rPr>
          <w:rFonts w:asciiTheme="minorHAnsi" w:hAnsiTheme="minorHAnsi" w:cstheme="minorHAnsi"/>
          <w:bCs/>
        </w:rPr>
        <w:t xml:space="preserve"> Brown, and Willia</w:t>
      </w:r>
      <w:r w:rsidR="00712917" w:rsidRPr="00712917">
        <w:rPr>
          <w:rFonts w:asciiTheme="minorHAnsi" w:hAnsiTheme="minorHAnsi" w:cstheme="minorHAnsi"/>
          <w:bCs/>
        </w:rPr>
        <w:t>m Parks PLLC for Legal Services</w:t>
      </w:r>
      <w:r w:rsidR="00712917" w:rsidRPr="00B21061">
        <w:rPr>
          <w:rFonts w:asciiTheme="minorHAnsi" w:hAnsiTheme="minorHAnsi" w:cstheme="minorHAnsi"/>
          <w:bCs/>
          <w:color w:val="auto"/>
        </w:rPr>
        <w:t xml:space="preserve"> -</w:t>
      </w:r>
      <w:r w:rsidRPr="00B21061">
        <w:rPr>
          <w:rFonts w:asciiTheme="minorHAnsi" w:hAnsiTheme="minorHAnsi" w:cstheme="minorHAnsi"/>
          <w:bCs/>
          <w:color w:val="auto"/>
        </w:rPr>
        <w:tab/>
      </w:r>
      <w:hyperlink r:id="rId13" w:anchor="Res2106" w:history="1">
        <w:r w:rsidRPr="00B21061">
          <w:rPr>
            <w:rStyle w:val="Hyperlink"/>
            <w:color w:val="auto"/>
            <w:u w:val="none"/>
          </w:rPr>
          <w:t>Res</w:t>
        </w:r>
        <w:r w:rsidR="00712917" w:rsidRPr="00B21061">
          <w:rPr>
            <w:rStyle w:val="Hyperlink"/>
            <w:color w:val="auto"/>
            <w:u w:val="none"/>
          </w:rPr>
          <w:t>.</w:t>
        </w:r>
        <w:r w:rsidRPr="00B21061">
          <w:rPr>
            <w:rStyle w:val="Hyperlink"/>
            <w:color w:val="auto"/>
            <w:u w:val="none"/>
          </w:rPr>
          <w:t xml:space="preserve"> 21-</w:t>
        </w:r>
      </w:hyperlink>
      <w:r w:rsidR="00712917" w:rsidRPr="00B21061">
        <w:rPr>
          <w:rStyle w:val="Hyperlink"/>
          <w:color w:val="auto"/>
          <w:u w:val="none"/>
        </w:rPr>
        <w:t>06</w:t>
      </w:r>
    </w:p>
    <w:p w14:paraId="51EA0584" w14:textId="77777777" w:rsidR="00A75DC5" w:rsidRDefault="00A75DC5" w:rsidP="00020037">
      <w:pPr>
        <w:ind w:left="250" w:firstLine="0"/>
        <w:rPr>
          <w:rStyle w:val="Hyperlink"/>
          <w:color w:val="000000" w:themeColor="text1"/>
          <w:u w:val="none"/>
        </w:rPr>
      </w:pPr>
    </w:p>
    <w:p w14:paraId="17238BA5" w14:textId="2766A075" w:rsidR="000712DE" w:rsidRPr="00FA7284" w:rsidRDefault="00712917" w:rsidP="67F5BA9E">
      <w:pPr>
        <w:ind w:left="0" w:firstLine="0"/>
        <w:rPr>
          <w:rFonts w:asciiTheme="minorHAnsi" w:hAnsiTheme="minorHAnsi" w:cstheme="minorBidi"/>
          <w:b/>
          <w:bCs/>
        </w:rPr>
      </w:pPr>
      <w:r w:rsidRPr="67F5BA9E">
        <w:rPr>
          <w:rStyle w:val="Hyperlink"/>
          <w:color w:val="000000" w:themeColor="text1"/>
          <w:u w:val="none"/>
        </w:rPr>
        <w:t xml:space="preserve">Discussion:  </w:t>
      </w:r>
      <w:r w:rsidR="5191FFB4" w:rsidRPr="67F5BA9E">
        <w:rPr>
          <w:rStyle w:val="Hyperlink"/>
          <w:color w:val="000000" w:themeColor="text1"/>
          <w:u w:val="none"/>
        </w:rPr>
        <w:t xml:space="preserve"> </w:t>
      </w:r>
      <w:r w:rsidRPr="67F5BA9E">
        <w:rPr>
          <w:rFonts w:asciiTheme="minorHAnsi" w:hAnsiTheme="minorHAnsi" w:cstheme="minorBidi"/>
        </w:rPr>
        <w:t xml:space="preserve">This resolution is for the procurement process for legal services. The Request for Proposals </w:t>
      </w:r>
      <w:proofErr w:type="gramStart"/>
      <w:r w:rsidRPr="67F5BA9E">
        <w:rPr>
          <w:rFonts w:asciiTheme="minorHAnsi" w:hAnsiTheme="minorHAnsi" w:cstheme="minorBidi"/>
        </w:rPr>
        <w:t>was sent to 32 firms, formally advertised and posted to MATA’s website</w:t>
      </w:r>
      <w:proofErr w:type="gramEnd"/>
      <w:r w:rsidRPr="67F5BA9E">
        <w:rPr>
          <w:rFonts w:asciiTheme="minorHAnsi" w:hAnsiTheme="minorHAnsi" w:cstheme="minorBidi"/>
        </w:rPr>
        <w:t xml:space="preserve">.  Five proposals </w:t>
      </w:r>
      <w:proofErr w:type="gramStart"/>
      <w:r w:rsidRPr="67F5BA9E">
        <w:rPr>
          <w:rFonts w:asciiTheme="minorHAnsi" w:hAnsiTheme="minorHAnsi" w:cstheme="minorBidi"/>
        </w:rPr>
        <w:t>were received</w:t>
      </w:r>
      <w:proofErr w:type="gramEnd"/>
      <w:r w:rsidRPr="67F5BA9E">
        <w:rPr>
          <w:rFonts w:asciiTheme="minorHAnsi" w:hAnsiTheme="minorHAnsi" w:cstheme="minorBidi"/>
        </w:rPr>
        <w:t xml:space="preserve"> and were determined responsive and responsible. There was not a DBE goal established for this solicitation. It </w:t>
      </w:r>
      <w:proofErr w:type="gramStart"/>
      <w:r w:rsidRPr="67F5BA9E">
        <w:rPr>
          <w:rFonts w:asciiTheme="minorHAnsi" w:hAnsiTheme="minorHAnsi" w:cstheme="minorBidi"/>
        </w:rPr>
        <w:t>was decided</w:t>
      </w:r>
      <w:proofErr w:type="gramEnd"/>
      <w:r w:rsidRPr="67F5BA9E">
        <w:rPr>
          <w:rFonts w:asciiTheme="minorHAnsi" w:hAnsiTheme="minorHAnsi" w:cstheme="minorBidi"/>
        </w:rPr>
        <w:t xml:space="preserve"> </w:t>
      </w:r>
      <w:r w:rsidR="00AC414A" w:rsidRPr="67F5BA9E">
        <w:rPr>
          <w:rFonts w:asciiTheme="minorHAnsi" w:hAnsiTheme="minorHAnsi" w:cstheme="minorBidi"/>
        </w:rPr>
        <w:t xml:space="preserve">that </w:t>
      </w:r>
      <w:r w:rsidRPr="67F5BA9E">
        <w:rPr>
          <w:rFonts w:asciiTheme="minorHAnsi" w:hAnsiTheme="minorHAnsi" w:cstheme="minorBidi"/>
        </w:rPr>
        <w:t>all five proposers would be retained for legal services qualified in their area of expertise.</w:t>
      </w:r>
      <w:r w:rsidR="000712DE" w:rsidRPr="67F5BA9E">
        <w:rPr>
          <w:rFonts w:asciiTheme="minorHAnsi" w:hAnsiTheme="minorHAnsi" w:cstheme="minorBidi"/>
        </w:rPr>
        <w:t xml:space="preserve">  </w:t>
      </w:r>
      <w:proofErr w:type="gramStart"/>
      <w:r w:rsidR="000712DE" w:rsidRPr="67F5BA9E">
        <w:rPr>
          <w:rFonts w:asciiTheme="minorHAnsi" w:hAnsiTheme="minorHAnsi" w:cstheme="minorBidi"/>
        </w:rPr>
        <w:t>MATA’s</w:t>
      </w:r>
      <w:proofErr w:type="gramEnd"/>
      <w:r w:rsidR="000712DE" w:rsidRPr="67F5BA9E">
        <w:rPr>
          <w:rFonts w:asciiTheme="minorHAnsi" w:hAnsiTheme="minorHAnsi" w:cstheme="minorBidi"/>
        </w:rPr>
        <w:t xml:space="preserve"> Evaluation Committee, reviewed the five proposals and discussed their findings based on their area of expertise criteria set forth in their proposal. The Evaluation Committee recommends that a five-year contract </w:t>
      </w:r>
      <w:proofErr w:type="gramStart"/>
      <w:r w:rsidR="000712DE" w:rsidRPr="67F5BA9E">
        <w:rPr>
          <w:rFonts w:asciiTheme="minorHAnsi" w:hAnsiTheme="minorHAnsi" w:cstheme="minorBidi"/>
        </w:rPr>
        <w:t>be awarded</w:t>
      </w:r>
      <w:proofErr w:type="gramEnd"/>
      <w:r w:rsidR="000712DE" w:rsidRPr="67F5BA9E">
        <w:rPr>
          <w:rFonts w:asciiTheme="minorHAnsi" w:hAnsiTheme="minorHAnsi" w:cstheme="minorBidi"/>
        </w:rPr>
        <w:t xml:space="preserve"> to </w:t>
      </w:r>
      <w:proofErr w:type="spellStart"/>
      <w:r w:rsidR="000712DE" w:rsidRPr="67F5BA9E">
        <w:rPr>
          <w:rFonts w:asciiTheme="minorHAnsi" w:hAnsiTheme="minorHAnsi" w:cstheme="minorBidi"/>
        </w:rPr>
        <w:t>Apperson</w:t>
      </w:r>
      <w:proofErr w:type="spellEnd"/>
      <w:r w:rsidR="00145AFB" w:rsidRPr="67F5BA9E">
        <w:rPr>
          <w:rFonts w:asciiTheme="minorHAnsi" w:hAnsiTheme="minorHAnsi" w:cstheme="minorBidi"/>
        </w:rPr>
        <w:t xml:space="preserve"> </w:t>
      </w:r>
      <w:r w:rsidR="000712DE" w:rsidRPr="67F5BA9E">
        <w:rPr>
          <w:rFonts w:asciiTheme="minorHAnsi" w:hAnsiTheme="minorHAnsi" w:cstheme="minorBidi"/>
        </w:rPr>
        <w:t xml:space="preserve">Crump, </w:t>
      </w:r>
      <w:proofErr w:type="spellStart"/>
      <w:r w:rsidR="000712DE" w:rsidRPr="67F5BA9E">
        <w:rPr>
          <w:rFonts w:asciiTheme="minorHAnsi" w:hAnsiTheme="minorHAnsi" w:cstheme="minorBidi"/>
        </w:rPr>
        <w:t>Brittenum</w:t>
      </w:r>
      <w:proofErr w:type="spellEnd"/>
      <w:r w:rsidR="000712DE" w:rsidRPr="67F5BA9E">
        <w:rPr>
          <w:rFonts w:asciiTheme="minorHAnsi" w:hAnsiTheme="minorHAnsi" w:cstheme="minorBidi"/>
        </w:rPr>
        <w:t xml:space="preserve"> Ward Lawyers, Birch Porter &amp; Johnson PLLC, </w:t>
      </w:r>
      <w:proofErr w:type="spellStart"/>
      <w:r w:rsidR="000712DE" w:rsidRPr="67F5BA9E">
        <w:rPr>
          <w:rFonts w:asciiTheme="minorHAnsi" w:hAnsiTheme="minorHAnsi" w:cstheme="minorBidi"/>
        </w:rPr>
        <w:t>Glanker</w:t>
      </w:r>
      <w:proofErr w:type="spellEnd"/>
      <w:r w:rsidR="000712DE" w:rsidRPr="67F5BA9E">
        <w:rPr>
          <w:rFonts w:asciiTheme="minorHAnsi" w:hAnsiTheme="minorHAnsi" w:cstheme="minorBidi"/>
        </w:rPr>
        <w:t xml:space="preserve"> Brown and William S. Parks PLLC at the rates stated above in their area of expertise for the period of February 1, 2021 to January 31, 2026 for Legal Service</w:t>
      </w:r>
      <w:r w:rsidR="000712DE" w:rsidRPr="67F5BA9E">
        <w:rPr>
          <w:rFonts w:asciiTheme="minorHAnsi" w:hAnsiTheme="minorHAnsi" w:cstheme="minorBidi"/>
          <w:b/>
          <w:bCs/>
        </w:rPr>
        <w:t xml:space="preserve">. </w:t>
      </w:r>
      <w:r w:rsidR="00BA3221" w:rsidRPr="67F5BA9E">
        <w:rPr>
          <w:rFonts w:asciiTheme="minorHAnsi" w:hAnsiTheme="minorHAnsi" w:cstheme="minorBidi"/>
          <w:color w:val="FF0000"/>
        </w:rPr>
        <w:t xml:space="preserve"> </w:t>
      </w:r>
      <w:r w:rsidR="00BA3221" w:rsidRPr="67F5BA9E">
        <w:rPr>
          <w:rFonts w:asciiTheme="minorHAnsi" w:hAnsiTheme="minorHAnsi" w:cstheme="minorBidi"/>
          <w:b/>
          <w:bCs/>
          <w:color w:val="auto"/>
        </w:rPr>
        <w:t>The Resolution Passed.</w:t>
      </w:r>
    </w:p>
    <w:p w14:paraId="49B1006C" w14:textId="77777777" w:rsidR="00712917" w:rsidRPr="00F921DF" w:rsidRDefault="00712917" w:rsidP="00F921DF">
      <w:pPr>
        <w:pStyle w:val="ListParagraph"/>
        <w:spacing w:after="0" w:line="240" w:lineRule="auto"/>
        <w:ind w:left="610" w:right="39" w:firstLine="0"/>
        <w:rPr>
          <w:color w:val="2F5496" w:themeColor="accent5" w:themeShade="BF"/>
          <w:u w:val="single"/>
        </w:rPr>
      </w:pPr>
    </w:p>
    <w:p w14:paraId="266A1404" w14:textId="77777777" w:rsidR="003B6DEE" w:rsidRDefault="00BA3221" w:rsidP="00020037">
      <w:pPr>
        <w:spacing w:after="0" w:line="240" w:lineRule="auto"/>
        <w:ind w:left="0" w:right="39" w:firstLine="0"/>
      </w:pPr>
      <w:r>
        <w:t>Financial R</w:t>
      </w:r>
      <w:r w:rsidR="003B6DEE">
        <w:t xml:space="preserve">esults from the Months of </w:t>
      </w:r>
      <w:r w:rsidR="00712917">
        <w:t xml:space="preserve">November and </w:t>
      </w:r>
      <w:r w:rsidR="4851BF19">
        <w:t>December</w:t>
      </w:r>
      <w:r w:rsidR="00020037">
        <w:t xml:space="preserve"> 2020</w:t>
      </w:r>
    </w:p>
    <w:p w14:paraId="4E8E9CB1" w14:textId="77777777" w:rsidR="00C30D96" w:rsidRDefault="00D37C34" w:rsidP="004D276B">
      <w:pPr>
        <w:ind w:left="0" w:right="39" w:firstLine="0"/>
      </w:pPr>
      <w:r>
        <w:t>Bernard Rudolph</w:t>
      </w:r>
    </w:p>
    <w:p w14:paraId="501E17D4" w14:textId="77777777" w:rsidR="00DF606B" w:rsidRDefault="00DF606B" w:rsidP="00EC70F1">
      <w:pPr>
        <w:ind w:left="0" w:right="39" w:firstLine="0"/>
      </w:pPr>
    </w:p>
    <w:p w14:paraId="62273015" w14:textId="39A3AF33" w:rsidR="00AB3FAA" w:rsidRDefault="00DF606B" w:rsidP="004F02B7">
      <w:pPr>
        <w:ind w:left="0" w:right="39" w:firstLine="0"/>
      </w:pPr>
      <w:r>
        <w:t xml:space="preserve">Mr. Rudolph reported that the </w:t>
      </w:r>
      <w:r w:rsidR="00224C71">
        <w:t xml:space="preserve">November and </w:t>
      </w:r>
      <w:r w:rsidR="0E94EB5E">
        <w:t>December</w:t>
      </w:r>
      <w:r w:rsidR="002740B4">
        <w:t xml:space="preserve"> 2020</w:t>
      </w:r>
      <w:r w:rsidR="00EC70F1">
        <w:t xml:space="preserve"> financials </w:t>
      </w:r>
      <w:r w:rsidR="00FF3163">
        <w:t>were</w:t>
      </w:r>
      <w:r w:rsidR="00EC70F1">
        <w:t xml:space="preserve"> distributed, but he will be focusing on December</w:t>
      </w:r>
      <w:r w:rsidR="00020037">
        <w:t>’s financials</w:t>
      </w:r>
      <w:r w:rsidR="00EC70F1">
        <w:t xml:space="preserve"> since a</w:t>
      </w:r>
      <w:r w:rsidR="00AB3FAA">
        <w:t>ll figures are year-to-da</w:t>
      </w:r>
      <w:r w:rsidR="00EC70F1">
        <w:t xml:space="preserve">te.  Revenue </w:t>
      </w:r>
      <w:r w:rsidR="00224C71">
        <w:t xml:space="preserve">year-to-date </w:t>
      </w:r>
      <w:r w:rsidR="00EC70F1">
        <w:t xml:space="preserve">of $24.5M is unfavorable to budget by &lt;$9.8M&gt;. This was primarily due to a delay in the receipt of CARES Act funding. The Federal government’s fiscal year starts in October and they close their grant funding system for </w:t>
      </w:r>
      <w:r w:rsidR="260ADBB1">
        <w:t>a period</w:t>
      </w:r>
      <w:r w:rsidR="00EC70F1">
        <w:t xml:space="preserve"> at the start of each fiscal year. MATA submitted its grant request for the second half of its CARES Act funding when the system opened back up in November, but we </w:t>
      </w:r>
      <w:r w:rsidR="005A1FE5">
        <w:t xml:space="preserve">did not </w:t>
      </w:r>
      <w:r w:rsidR="00EC70F1">
        <w:t xml:space="preserve">receive the first $8M draw until January. Actual </w:t>
      </w:r>
      <w:r w:rsidR="00224C71">
        <w:t>Ex</w:t>
      </w:r>
      <w:r w:rsidR="00EC70F1">
        <w:t>penses thr</w:t>
      </w:r>
      <w:r w:rsidR="00224C71">
        <w:t>ough</w:t>
      </w:r>
      <w:r w:rsidR="00EC70F1">
        <w:t xml:space="preserve"> December are about $3.5M favorable to budget as management is keeping a tight control on expenses. Passenger Fares covering July-December of $744k are $274k unfavorable to budget. Year-To-Date Fixed Route was unfavorable to budget by $237k, </w:t>
      </w:r>
    </w:p>
    <w:p w14:paraId="5798C5C8" w14:textId="77777777" w:rsidR="00B21061" w:rsidRDefault="00B21061" w:rsidP="004F02B7">
      <w:pPr>
        <w:ind w:left="0" w:right="39" w:firstLine="0"/>
      </w:pPr>
    </w:p>
    <w:p w14:paraId="29FE8182" w14:textId="790558A7" w:rsidR="01B4B667" w:rsidRDefault="01B4B667" w:rsidP="67F5BA9E">
      <w:pPr>
        <w:ind w:left="0" w:right="39" w:firstLine="0"/>
      </w:pPr>
      <w:proofErr w:type="spellStart"/>
      <w:r>
        <w:t>MATAplus</w:t>
      </w:r>
      <w:proofErr w:type="spellEnd"/>
      <w:r>
        <w:t xml:space="preserve"> was $21k unfavorable to budget, and Trolley was $16k below budget. Note that passenger fares are running at about 20-25% of pre-COVID amounts. We ended December with a cash balance of $3.6M, which is low and caused some concern.  Fortunately, we received $8M of CARES Act funding in January that will take care of our immediate cash needs.</w:t>
      </w:r>
    </w:p>
    <w:p w14:paraId="4CA9B218" w14:textId="77777777" w:rsidR="00B21061" w:rsidRDefault="00B21061" w:rsidP="004F02B7">
      <w:pPr>
        <w:ind w:left="0" w:right="39" w:firstLine="0"/>
      </w:pPr>
    </w:p>
    <w:p w14:paraId="08CE17FA" w14:textId="77777777" w:rsidR="004A3E91" w:rsidRDefault="0026176F" w:rsidP="004A3E91">
      <w:pPr>
        <w:spacing w:after="0" w:line="240" w:lineRule="auto"/>
        <w:ind w:left="0" w:right="39" w:firstLine="0"/>
        <w:rPr>
          <w:bCs/>
        </w:rPr>
      </w:pPr>
      <w:hyperlink w:anchor="Agenda" w:history="1">
        <w:r w:rsidR="004A3E91" w:rsidRPr="00414956">
          <w:rPr>
            <w:rStyle w:val="Hyperlink"/>
          </w:rPr>
          <w:t>Return to the Agenda</w:t>
        </w:r>
      </w:hyperlink>
    </w:p>
    <w:p w14:paraId="657A958E" w14:textId="77777777" w:rsidR="004A3E91" w:rsidRDefault="004A3E91" w:rsidP="004A3E91">
      <w:pPr>
        <w:ind w:left="0" w:right="39" w:firstLine="0"/>
      </w:pPr>
    </w:p>
    <w:p w14:paraId="14679E34" w14:textId="77777777" w:rsidR="004A3E91" w:rsidRDefault="004A3E91" w:rsidP="004F02B7">
      <w:pPr>
        <w:ind w:left="0" w:right="39" w:firstLine="0"/>
      </w:pPr>
    </w:p>
    <w:p w14:paraId="146C77F0" w14:textId="0B9C4726" w:rsidR="004F02B7" w:rsidRDefault="00613F45" w:rsidP="004F02B7">
      <w:pPr>
        <w:ind w:left="0" w:right="39" w:firstLine="0"/>
      </w:pPr>
      <w:r>
        <w:lastRenderedPageBreak/>
        <w:t>Acknowledgement of Speaker</w:t>
      </w:r>
      <w:r w:rsidR="00A36E4B">
        <w:t xml:space="preserve"> C</w:t>
      </w:r>
      <w:r>
        <w:t>omments</w:t>
      </w:r>
    </w:p>
    <w:p w14:paraId="2041F1A7" w14:textId="77777777" w:rsidR="004D276B" w:rsidRDefault="00613F45" w:rsidP="4EC1DAC7">
      <w:pPr>
        <w:ind w:left="0" w:right="39" w:firstLine="0"/>
      </w:pPr>
      <w:r>
        <w:t xml:space="preserve">There </w:t>
      </w:r>
      <w:r w:rsidR="43E49760">
        <w:t>were</w:t>
      </w:r>
      <w:r>
        <w:t xml:space="preserve"> </w:t>
      </w:r>
      <w:r w:rsidR="00C82401">
        <w:t xml:space="preserve">no speaker </w:t>
      </w:r>
      <w:r w:rsidR="1FC70014">
        <w:t>comments.</w:t>
      </w:r>
    </w:p>
    <w:p w14:paraId="62AD4BF6" w14:textId="77777777" w:rsidR="00414956" w:rsidRDefault="00414956" w:rsidP="00613F45">
      <w:pPr>
        <w:spacing w:after="0" w:line="240" w:lineRule="auto"/>
        <w:ind w:left="0" w:right="39" w:firstLine="0"/>
        <w:rPr>
          <w:bCs/>
        </w:rPr>
      </w:pPr>
    </w:p>
    <w:p w14:paraId="67F88FDB" w14:textId="363D247B" w:rsidR="00613F45" w:rsidRPr="007E2223" w:rsidRDefault="00613F45" w:rsidP="00613F45">
      <w:pPr>
        <w:spacing w:after="0" w:line="240" w:lineRule="auto"/>
        <w:ind w:left="0" w:right="39" w:firstLine="0"/>
      </w:pPr>
      <w:r w:rsidRPr="007E2223">
        <w:rPr>
          <w:bCs/>
        </w:rPr>
        <w:t>Old/New Business</w:t>
      </w:r>
    </w:p>
    <w:p w14:paraId="45B3A85D" w14:textId="77777777" w:rsidR="00613F45" w:rsidRPr="0057320B" w:rsidRDefault="00613F45" w:rsidP="4EC1DAC7">
      <w:pPr>
        <w:pStyle w:val="Subtitle"/>
        <w:numPr>
          <w:ilvl w:val="0"/>
          <w:numId w:val="1"/>
        </w:numPr>
        <w:jc w:val="left"/>
        <w:rPr>
          <w:rFonts w:asciiTheme="minorHAnsi" w:eastAsiaTheme="minorEastAsia" w:hAnsiTheme="minorHAnsi" w:cstheme="minorBidi"/>
          <w:b w:val="0"/>
          <w:bCs w:val="0"/>
          <w:sz w:val="22"/>
          <w:szCs w:val="22"/>
          <w:u w:val="none"/>
        </w:rPr>
      </w:pPr>
      <w:r w:rsidRPr="4EC1DAC7">
        <w:rPr>
          <w:rFonts w:ascii="Calibri" w:hAnsi="Calibri"/>
          <w:b w:val="0"/>
          <w:bCs w:val="0"/>
          <w:sz w:val="22"/>
          <w:szCs w:val="22"/>
          <w:u w:val="none"/>
        </w:rPr>
        <w:t xml:space="preserve">Committee Assignment and Leadership </w:t>
      </w:r>
    </w:p>
    <w:p w14:paraId="184ECF87" w14:textId="6C092BFC" w:rsidR="00AB3FAA" w:rsidRDefault="2F95CBA0" w:rsidP="00AB3FAA">
      <w:pPr>
        <w:pStyle w:val="Subtitle"/>
        <w:ind w:left="1080"/>
        <w:jc w:val="left"/>
        <w:rPr>
          <w:rFonts w:ascii="Calibri" w:hAnsi="Calibri"/>
          <w:b w:val="0"/>
          <w:bCs w:val="0"/>
          <w:sz w:val="22"/>
          <w:szCs w:val="22"/>
          <w:u w:val="none"/>
        </w:rPr>
      </w:pPr>
      <w:r w:rsidRPr="584A6014">
        <w:rPr>
          <w:rFonts w:ascii="Calibri" w:hAnsi="Calibri"/>
          <w:b w:val="0"/>
          <w:bCs w:val="0"/>
          <w:sz w:val="22"/>
          <w:szCs w:val="22"/>
          <w:u w:val="none"/>
        </w:rPr>
        <w:t xml:space="preserve">Commissioners </w:t>
      </w:r>
      <w:proofErr w:type="gramStart"/>
      <w:r w:rsidR="004A3E91">
        <w:rPr>
          <w:rFonts w:ascii="Calibri" w:hAnsi="Calibri"/>
          <w:b w:val="0"/>
          <w:bCs w:val="0"/>
          <w:sz w:val="22"/>
          <w:szCs w:val="22"/>
          <w:u w:val="none"/>
        </w:rPr>
        <w:t>were</w:t>
      </w:r>
      <w:r w:rsidR="00551629">
        <w:rPr>
          <w:rFonts w:ascii="Calibri" w:hAnsi="Calibri"/>
          <w:b w:val="0"/>
          <w:bCs w:val="0"/>
          <w:sz w:val="22"/>
          <w:szCs w:val="22"/>
          <w:u w:val="none"/>
        </w:rPr>
        <w:t xml:space="preserve"> assigned</w:t>
      </w:r>
      <w:proofErr w:type="gramEnd"/>
      <w:r w:rsidRPr="584A6014">
        <w:rPr>
          <w:rFonts w:ascii="Calibri" w:hAnsi="Calibri"/>
          <w:b w:val="0"/>
          <w:bCs w:val="0"/>
          <w:sz w:val="22"/>
          <w:szCs w:val="22"/>
          <w:u w:val="none"/>
        </w:rPr>
        <w:t xml:space="preserve"> to active roles on committees of the Board.  </w:t>
      </w:r>
    </w:p>
    <w:p w14:paraId="227C3C6C" w14:textId="77777777" w:rsidR="00613F45" w:rsidRPr="0057320B" w:rsidRDefault="2F95CBA0" w:rsidP="00AB3FAA">
      <w:pPr>
        <w:pStyle w:val="Subtitle"/>
        <w:ind w:left="1080"/>
        <w:jc w:val="left"/>
        <w:rPr>
          <w:rFonts w:ascii="Calibri" w:hAnsi="Calibri"/>
          <w:b w:val="0"/>
          <w:bCs w:val="0"/>
          <w:sz w:val="22"/>
          <w:szCs w:val="22"/>
        </w:rPr>
      </w:pPr>
      <w:r w:rsidRPr="584A6014">
        <w:rPr>
          <w:rFonts w:ascii="Calibri" w:hAnsi="Calibri"/>
          <w:b w:val="0"/>
          <w:bCs w:val="0"/>
          <w:sz w:val="22"/>
          <w:szCs w:val="22"/>
          <w:u w:val="none"/>
        </w:rPr>
        <w:t>All</w:t>
      </w:r>
      <w:r w:rsidR="00AB3FAA">
        <w:rPr>
          <w:rFonts w:ascii="Calibri" w:hAnsi="Calibri"/>
          <w:b w:val="0"/>
          <w:bCs w:val="0"/>
          <w:sz w:val="22"/>
          <w:szCs w:val="22"/>
          <w:u w:val="none"/>
        </w:rPr>
        <w:t xml:space="preserve"> </w:t>
      </w:r>
      <w:r w:rsidRPr="584A6014">
        <w:rPr>
          <w:rFonts w:ascii="Calibri" w:hAnsi="Calibri"/>
          <w:b w:val="0"/>
          <w:bCs w:val="0"/>
          <w:sz w:val="22"/>
          <w:szCs w:val="22"/>
          <w:u w:val="none"/>
        </w:rPr>
        <w:t xml:space="preserve">Commissioners can participate and can vote within committee meetings.  </w:t>
      </w:r>
    </w:p>
    <w:p w14:paraId="1326AE90" w14:textId="58FA4BE2" w:rsidR="00613F45" w:rsidRDefault="2F95CBA0" w:rsidP="4EC1DAC7">
      <w:pPr>
        <w:pStyle w:val="Subtitle"/>
        <w:ind w:left="360" w:firstLine="720"/>
        <w:jc w:val="left"/>
        <w:rPr>
          <w:rFonts w:ascii="Calibri" w:hAnsi="Calibri"/>
          <w:b w:val="0"/>
          <w:bCs w:val="0"/>
          <w:sz w:val="22"/>
          <w:szCs w:val="22"/>
        </w:rPr>
      </w:pPr>
      <w:r w:rsidRPr="584A6014">
        <w:rPr>
          <w:rFonts w:ascii="Calibri" w:hAnsi="Calibri"/>
          <w:b w:val="0"/>
          <w:bCs w:val="0"/>
          <w:sz w:val="22"/>
          <w:szCs w:val="22"/>
          <w:u w:val="none"/>
        </w:rPr>
        <w:t xml:space="preserve">The chart below identifies </w:t>
      </w:r>
      <w:r w:rsidR="00551629">
        <w:rPr>
          <w:rFonts w:ascii="Calibri" w:hAnsi="Calibri"/>
          <w:b w:val="0"/>
          <w:bCs w:val="0"/>
          <w:sz w:val="22"/>
          <w:szCs w:val="22"/>
          <w:u w:val="none"/>
        </w:rPr>
        <w:t>full</w:t>
      </w:r>
      <w:r w:rsidRPr="584A6014">
        <w:rPr>
          <w:rFonts w:ascii="Calibri" w:hAnsi="Calibri"/>
          <w:b w:val="0"/>
          <w:bCs w:val="0"/>
          <w:sz w:val="22"/>
          <w:szCs w:val="22"/>
          <w:u w:val="none"/>
        </w:rPr>
        <w:t xml:space="preserve"> membership.</w:t>
      </w:r>
      <w:r w:rsidRPr="584A6014">
        <w:rPr>
          <w:rFonts w:ascii="Calibri" w:hAnsi="Calibri"/>
          <w:b w:val="0"/>
          <w:bCs w:val="0"/>
          <w:sz w:val="22"/>
          <w:szCs w:val="22"/>
        </w:rPr>
        <w:t xml:space="preserve">  </w:t>
      </w:r>
    </w:p>
    <w:p w14:paraId="153E0B06" w14:textId="71D64CA5" w:rsidR="003D2BD4" w:rsidRDefault="003D2BD4" w:rsidP="4EC1DAC7">
      <w:pPr>
        <w:pStyle w:val="Subtitle"/>
        <w:ind w:left="360" w:firstLine="720"/>
        <w:jc w:val="left"/>
        <w:rPr>
          <w:rFonts w:ascii="Calibri" w:hAnsi="Calibri"/>
          <w:b w:val="0"/>
          <w:bCs w:val="0"/>
          <w:sz w:val="22"/>
          <w:szCs w:val="22"/>
        </w:rPr>
      </w:pPr>
    </w:p>
    <w:p w14:paraId="45475758" w14:textId="141AFAD3" w:rsidR="003D2BD4" w:rsidRDefault="003D2BD4" w:rsidP="003D2BD4">
      <w:pPr>
        <w:pStyle w:val="Subtitle"/>
        <w:jc w:val="left"/>
        <w:rPr>
          <w:rFonts w:ascii="Calibri" w:hAnsi="Calibri"/>
          <w:b w:val="0"/>
          <w:bCs w:val="0"/>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3D2BD4" w14:paraId="7FA2B76B" w14:textId="77777777" w:rsidTr="00657E5E">
        <w:tc>
          <w:tcPr>
            <w:tcW w:w="2337" w:type="dxa"/>
          </w:tcPr>
          <w:p w14:paraId="1DF65B26" w14:textId="77777777" w:rsidR="003D2BD4" w:rsidRPr="003D2BD4" w:rsidRDefault="003D2BD4" w:rsidP="003D2BD4">
            <w:pPr>
              <w:pStyle w:val="Subtitle"/>
              <w:jc w:val="left"/>
              <w:rPr>
                <w:rFonts w:ascii="Calibri" w:hAnsi="Calibri"/>
                <w:sz w:val="22"/>
                <w:szCs w:val="22"/>
              </w:rPr>
            </w:pPr>
          </w:p>
        </w:tc>
        <w:tc>
          <w:tcPr>
            <w:tcW w:w="7013" w:type="dxa"/>
            <w:gridSpan w:val="3"/>
          </w:tcPr>
          <w:p w14:paraId="2462DC1B" w14:textId="262E6815" w:rsidR="003D2BD4" w:rsidRPr="003D2BD4" w:rsidRDefault="003D2BD4" w:rsidP="003D2BD4">
            <w:pPr>
              <w:pStyle w:val="Subtitle"/>
              <w:rPr>
                <w:rFonts w:ascii="Calibri" w:hAnsi="Calibri"/>
                <w:sz w:val="22"/>
                <w:szCs w:val="22"/>
                <w:u w:val="none"/>
              </w:rPr>
            </w:pPr>
            <w:r w:rsidRPr="003D2BD4">
              <w:rPr>
                <w:rFonts w:ascii="Calibri" w:hAnsi="Calibri"/>
                <w:sz w:val="22"/>
                <w:szCs w:val="22"/>
                <w:u w:val="none"/>
              </w:rPr>
              <w:t>Standing Committees</w:t>
            </w:r>
          </w:p>
        </w:tc>
      </w:tr>
      <w:tr w:rsidR="003D2BD4" w14:paraId="42127A6E" w14:textId="77777777" w:rsidTr="003D2BD4">
        <w:tc>
          <w:tcPr>
            <w:tcW w:w="2337" w:type="dxa"/>
          </w:tcPr>
          <w:p w14:paraId="20638C3E" w14:textId="77777777" w:rsidR="003D2BD4" w:rsidRPr="003D2BD4" w:rsidRDefault="003D2BD4" w:rsidP="003D2BD4">
            <w:pPr>
              <w:pStyle w:val="Subtitle"/>
              <w:rPr>
                <w:rFonts w:ascii="Calibri" w:hAnsi="Calibri"/>
                <w:sz w:val="22"/>
                <w:szCs w:val="22"/>
                <w:u w:val="none"/>
              </w:rPr>
            </w:pPr>
          </w:p>
        </w:tc>
        <w:tc>
          <w:tcPr>
            <w:tcW w:w="2337" w:type="dxa"/>
          </w:tcPr>
          <w:p w14:paraId="2607F07B" w14:textId="22F9B94A" w:rsidR="003D2BD4" w:rsidRPr="003D2BD4" w:rsidRDefault="003D2BD4" w:rsidP="003D2BD4">
            <w:pPr>
              <w:pStyle w:val="Subtitle"/>
              <w:rPr>
                <w:rFonts w:ascii="Calibri" w:hAnsi="Calibri"/>
                <w:sz w:val="22"/>
                <w:szCs w:val="22"/>
                <w:u w:val="none"/>
              </w:rPr>
            </w:pPr>
            <w:r w:rsidRPr="003D2BD4">
              <w:rPr>
                <w:rFonts w:ascii="Calibri" w:hAnsi="Calibri"/>
                <w:sz w:val="22"/>
                <w:szCs w:val="22"/>
                <w:u w:val="none"/>
              </w:rPr>
              <w:t>Finance</w:t>
            </w:r>
          </w:p>
        </w:tc>
        <w:tc>
          <w:tcPr>
            <w:tcW w:w="2338" w:type="dxa"/>
          </w:tcPr>
          <w:p w14:paraId="19A15CE0" w14:textId="5F00D9A4" w:rsidR="003D2BD4" w:rsidRPr="003D2BD4" w:rsidRDefault="003D2BD4" w:rsidP="003D2BD4">
            <w:pPr>
              <w:pStyle w:val="Subtitle"/>
              <w:rPr>
                <w:rFonts w:ascii="Calibri" w:hAnsi="Calibri"/>
                <w:sz w:val="22"/>
                <w:szCs w:val="22"/>
                <w:u w:val="none"/>
              </w:rPr>
            </w:pPr>
            <w:r w:rsidRPr="003D2BD4">
              <w:rPr>
                <w:rFonts w:ascii="Calibri" w:hAnsi="Calibri"/>
                <w:sz w:val="22"/>
                <w:szCs w:val="22"/>
                <w:u w:val="none"/>
              </w:rPr>
              <w:t>Service and Development</w:t>
            </w:r>
          </w:p>
        </w:tc>
        <w:tc>
          <w:tcPr>
            <w:tcW w:w="2338" w:type="dxa"/>
          </w:tcPr>
          <w:p w14:paraId="5E74CE12" w14:textId="4548A079" w:rsidR="003D2BD4" w:rsidRPr="003D2BD4" w:rsidRDefault="003D2BD4" w:rsidP="003D2BD4">
            <w:pPr>
              <w:pStyle w:val="Subtitle"/>
              <w:rPr>
                <w:rFonts w:ascii="Calibri" w:hAnsi="Calibri"/>
                <w:sz w:val="22"/>
                <w:szCs w:val="22"/>
                <w:u w:val="none"/>
              </w:rPr>
            </w:pPr>
            <w:r w:rsidRPr="003D2BD4">
              <w:rPr>
                <w:rFonts w:ascii="Calibri" w:hAnsi="Calibri"/>
                <w:sz w:val="22"/>
                <w:szCs w:val="22"/>
                <w:u w:val="none"/>
              </w:rPr>
              <w:t>Executive</w:t>
            </w:r>
          </w:p>
        </w:tc>
      </w:tr>
      <w:tr w:rsidR="003D2BD4" w14:paraId="4FC829C6" w14:textId="77777777" w:rsidTr="003D2BD4">
        <w:tc>
          <w:tcPr>
            <w:tcW w:w="2337" w:type="dxa"/>
          </w:tcPr>
          <w:p w14:paraId="59EFAB65" w14:textId="317BDCBD"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Chairperson</w:t>
            </w:r>
          </w:p>
        </w:tc>
        <w:tc>
          <w:tcPr>
            <w:tcW w:w="2337" w:type="dxa"/>
          </w:tcPr>
          <w:p w14:paraId="5A8F2EF0" w14:textId="622E71A6" w:rsidR="003D2BD4" w:rsidRPr="003D2BD4" w:rsidRDefault="003D2BD4" w:rsidP="003D2BD4">
            <w:pPr>
              <w:pStyle w:val="Subtitle"/>
              <w:jc w:val="left"/>
              <w:rPr>
                <w:rFonts w:ascii="Calibri" w:hAnsi="Calibri"/>
                <w:sz w:val="22"/>
                <w:szCs w:val="22"/>
                <w:u w:val="none"/>
              </w:rPr>
            </w:pPr>
            <w:r w:rsidRPr="003D2BD4">
              <w:rPr>
                <w:rFonts w:ascii="Calibri" w:hAnsi="Calibri"/>
                <w:sz w:val="22"/>
                <w:szCs w:val="22"/>
                <w:u w:val="none"/>
              </w:rPr>
              <w:t>Edward Stephens</w:t>
            </w:r>
          </w:p>
        </w:tc>
        <w:tc>
          <w:tcPr>
            <w:tcW w:w="2338" w:type="dxa"/>
          </w:tcPr>
          <w:p w14:paraId="42088095" w14:textId="58BF3E3D" w:rsidR="003D2BD4" w:rsidRPr="003D2BD4" w:rsidRDefault="003D2BD4" w:rsidP="003D2BD4">
            <w:pPr>
              <w:pStyle w:val="Subtitle"/>
              <w:jc w:val="left"/>
              <w:rPr>
                <w:rFonts w:ascii="Calibri" w:hAnsi="Calibri"/>
                <w:sz w:val="22"/>
                <w:szCs w:val="22"/>
                <w:u w:val="none"/>
              </w:rPr>
            </w:pPr>
            <w:r w:rsidRPr="003D2BD4">
              <w:rPr>
                <w:rFonts w:ascii="Calibri" w:hAnsi="Calibri"/>
                <w:sz w:val="22"/>
                <w:szCs w:val="22"/>
                <w:u w:val="none"/>
              </w:rPr>
              <w:t>Martin Lipinski</w:t>
            </w:r>
          </w:p>
        </w:tc>
        <w:tc>
          <w:tcPr>
            <w:tcW w:w="2338" w:type="dxa"/>
          </w:tcPr>
          <w:p w14:paraId="5B39B456" w14:textId="7D74D082" w:rsidR="003D2BD4" w:rsidRPr="003D2BD4" w:rsidRDefault="003D2BD4" w:rsidP="003D2BD4">
            <w:pPr>
              <w:pStyle w:val="Subtitle"/>
              <w:jc w:val="left"/>
              <w:rPr>
                <w:rFonts w:ascii="Calibri" w:hAnsi="Calibri"/>
                <w:sz w:val="22"/>
                <w:szCs w:val="22"/>
                <w:u w:val="none"/>
              </w:rPr>
            </w:pPr>
            <w:r w:rsidRPr="003D2BD4">
              <w:rPr>
                <w:rFonts w:ascii="Calibri" w:hAnsi="Calibri"/>
                <w:sz w:val="22"/>
                <w:szCs w:val="22"/>
                <w:u w:val="none"/>
              </w:rPr>
              <w:t>Michelle McKissack</w:t>
            </w:r>
          </w:p>
        </w:tc>
      </w:tr>
      <w:tr w:rsidR="003D2BD4" w14:paraId="518A52AB" w14:textId="77777777" w:rsidTr="003D2BD4">
        <w:tc>
          <w:tcPr>
            <w:tcW w:w="2337" w:type="dxa"/>
          </w:tcPr>
          <w:p w14:paraId="4CF7654C" w14:textId="5082982B"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Members:</w:t>
            </w:r>
          </w:p>
        </w:tc>
        <w:tc>
          <w:tcPr>
            <w:tcW w:w="2337" w:type="dxa"/>
          </w:tcPr>
          <w:p w14:paraId="49F602AE" w14:textId="65443809"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Kristen Bland</w:t>
            </w:r>
          </w:p>
        </w:tc>
        <w:tc>
          <w:tcPr>
            <w:tcW w:w="2338" w:type="dxa"/>
          </w:tcPr>
          <w:p w14:paraId="7DD1A087" w14:textId="53A1C8D5"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Shelia Williams</w:t>
            </w:r>
          </w:p>
        </w:tc>
        <w:tc>
          <w:tcPr>
            <w:tcW w:w="2338" w:type="dxa"/>
          </w:tcPr>
          <w:p w14:paraId="6E085AA5" w14:textId="477F9D46"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Shelia Williams</w:t>
            </w:r>
          </w:p>
        </w:tc>
      </w:tr>
      <w:tr w:rsidR="003D2BD4" w14:paraId="46E345FA" w14:textId="77777777" w:rsidTr="003D2BD4">
        <w:tc>
          <w:tcPr>
            <w:tcW w:w="2337" w:type="dxa"/>
          </w:tcPr>
          <w:p w14:paraId="42924529" w14:textId="77777777" w:rsidR="003D2BD4" w:rsidRPr="003D2BD4" w:rsidRDefault="003D2BD4" w:rsidP="003D2BD4">
            <w:pPr>
              <w:pStyle w:val="Subtitle"/>
              <w:jc w:val="left"/>
              <w:rPr>
                <w:rFonts w:ascii="Calibri" w:hAnsi="Calibri"/>
                <w:b w:val="0"/>
                <w:bCs w:val="0"/>
                <w:sz w:val="22"/>
                <w:szCs w:val="22"/>
                <w:u w:val="none"/>
              </w:rPr>
            </w:pPr>
          </w:p>
        </w:tc>
        <w:tc>
          <w:tcPr>
            <w:tcW w:w="2337" w:type="dxa"/>
          </w:tcPr>
          <w:p w14:paraId="007403F9" w14:textId="73E6A50F"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Robert Clark</w:t>
            </w:r>
          </w:p>
        </w:tc>
        <w:tc>
          <w:tcPr>
            <w:tcW w:w="2338" w:type="dxa"/>
          </w:tcPr>
          <w:p w14:paraId="7DC92545" w14:textId="57544340"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Kristen Bland</w:t>
            </w:r>
          </w:p>
        </w:tc>
        <w:tc>
          <w:tcPr>
            <w:tcW w:w="2338" w:type="dxa"/>
          </w:tcPr>
          <w:p w14:paraId="28A7C2A7" w14:textId="261901E1"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Michael Fulton</w:t>
            </w:r>
          </w:p>
        </w:tc>
      </w:tr>
      <w:tr w:rsidR="003D2BD4" w14:paraId="7D369AFD" w14:textId="77777777" w:rsidTr="003D2BD4">
        <w:tc>
          <w:tcPr>
            <w:tcW w:w="2337" w:type="dxa"/>
          </w:tcPr>
          <w:p w14:paraId="18006256" w14:textId="77777777" w:rsidR="003D2BD4" w:rsidRPr="003D2BD4" w:rsidRDefault="003D2BD4" w:rsidP="003D2BD4">
            <w:pPr>
              <w:pStyle w:val="Subtitle"/>
              <w:jc w:val="left"/>
              <w:rPr>
                <w:rFonts w:ascii="Calibri" w:hAnsi="Calibri"/>
                <w:b w:val="0"/>
                <w:bCs w:val="0"/>
                <w:sz w:val="22"/>
                <w:szCs w:val="22"/>
                <w:u w:val="none"/>
              </w:rPr>
            </w:pPr>
          </w:p>
        </w:tc>
        <w:tc>
          <w:tcPr>
            <w:tcW w:w="2337" w:type="dxa"/>
          </w:tcPr>
          <w:p w14:paraId="61C940E7" w14:textId="77777777" w:rsidR="003D2BD4" w:rsidRPr="003D2BD4" w:rsidRDefault="003D2BD4" w:rsidP="003D2BD4">
            <w:pPr>
              <w:pStyle w:val="Subtitle"/>
              <w:jc w:val="left"/>
              <w:rPr>
                <w:rFonts w:ascii="Calibri" w:hAnsi="Calibri"/>
                <w:b w:val="0"/>
                <w:bCs w:val="0"/>
                <w:sz w:val="22"/>
                <w:szCs w:val="22"/>
                <w:u w:val="none"/>
              </w:rPr>
            </w:pPr>
          </w:p>
        </w:tc>
        <w:tc>
          <w:tcPr>
            <w:tcW w:w="2338" w:type="dxa"/>
          </w:tcPr>
          <w:p w14:paraId="00CBB896" w14:textId="60A6BDD1" w:rsidR="003D2BD4" w:rsidRPr="003D2BD4" w:rsidRDefault="003D2BD4" w:rsidP="003D2BD4">
            <w:pPr>
              <w:pStyle w:val="Subtitle"/>
              <w:jc w:val="left"/>
              <w:rPr>
                <w:rFonts w:ascii="Calibri" w:hAnsi="Calibri"/>
                <w:b w:val="0"/>
                <w:bCs w:val="0"/>
                <w:sz w:val="22"/>
                <w:szCs w:val="22"/>
                <w:u w:val="none"/>
              </w:rPr>
            </w:pPr>
            <w:r w:rsidRPr="003D2BD4">
              <w:rPr>
                <w:rFonts w:ascii="Calibri" w:hAnsi="Calibri"/>
                <w:b w:val="0"/>
                <w:bCs w:val="0"/>
                <w:sz w:val="22"/>
                <w:szCs w:val="22"/>
                <w:u w:val="none"/>
              </w:rPr>
              <w:t>Janice Holder</w:t>
            </w:r>
          </w:p>
        </w:tc>
        <w:tc>
          <w:tcPr>
            <w:tcW w:w="2338" w:type="dxa"/>
          </w:tcPr>
          <w:p w14:paraId="2274FDBA" w14:textId="77777777" w:rsidR="003D2BD4" w:rsidRPr="003D2BD4" w:rsidRDefault="003D2BD4" w:rsidP="003D2BD4">
            <w:pPr>
              <w:pStyle w:val="Subtitle"/>
              <w:jc w:val="left"/>
              <w:rPr>
                <w:rFonts w:ascii="Calibri" w:hAnsi="Calibri"/>
                <w:b w:val="0"/>
                <w:bCs w:val="0"/>
                <w:sz w:val="22"/>
                <w:szCs w:val="22"/>
                <w:u w:val="none"/>
              </w:rPr>
            </w:pPr>
          </w:p>
        </w:tc>
      </w:tr>
    </w:tbl>
    <w:p w14:paraId="6A153B94" w14:textId="77777777" w:rsidR="003D2BD4" w:rsidRDefault="003D2BD4" w:rsidP="003D2BD4">
      <w:pPr>
        <w:pStyle w:val="Subtitle"/>
        <w:jc w:val="left"/>
        <w:rPr>
          <w:rFonts w:ascii="Calibri" w:hAnsi="Calibri"/>
          <w:b w:val="0"/>
          <w:bCs w:val="0"/>
          <w:sz w:val="22"/>
          <w:szCs w:val="22"/>
        </w:rPr>
      </w:pPr>
    </w:p>
    <w:p w14:paraId="6FD634BF" w14:textId="2FEF8268" w:rsidR="00551629" w:rsidRDefault="00551629" w:rsidP="4EC1DAC7">
      <w:pPr>
        <w:spacing w:after="0" w:line="240" w:lineRule="auto"/>
        <w:ind w:left="360" w:firstLine="0"/>
        <w:jc w:val="left"/>
      </w:pPr>
    </w:p>
    <w:p w14:paraId="07B27CB3" w14:textId="7C8C7934" w:rsidR="00613F45" w:rsidRPr="0057320B" w:rsidRDefault="00D56DB7" w:rsidP="00414956">
      <w:pPr>
        <w:pStyle w:val="ListParagraph"/>
        <w:numPr>
          <w:ilvl w:val="0"/>
          <w:numId w:val="1"/>
        </w:numPr>
        <w:spacing w:after="0" w:line="240" w:lineRule="auto"/>
        <w:jc w:val="left"/>
      </w:pPr>
      <w:r>
        <w:t xml:space="preserve">Board </w:t>
      </w:r>
      <w:r w:rsidR="00613F45">
        <w:t>Vice</w:t>
      </w:r>
      <w:r>
        <w:t>-</w:t>
      </w:r>
      <w:r w:rsidR="00613F45">
        <w:t>Chair</w:t>
      </w:r>
      <w:r w:rsidR="005A1FE5">
        <w:t xml:space="preserve"> </w:t>
      </w:r>
    </w:p>
    <w:p w14:paraId="65669580" w14:textId="77777777" w:rsidR="003B33E4" w:rsidRPr="00D56DB7" w:rsidRDefault="003B33E4" w:rsidP="3EC7A1E1">
      <w:pPr>
        <w:ind w:left="610" w:firstLine="460"/>
        <w:rPr>
          <w:bCs/>
          <w:i/>
          <w:iCs/>
        </w:rPr>
      </w:pPr>
      <w:r w:rsidRPr="00D56DB7">
        <w:rPr>
          <w:bCs/>
          <w:i/>
          <w:iCs/>
        </w:rPr>
        <w:t xml:space="preserve">Ms. Shelia Williams – </w:t>
      </w:r>
      <w:r w:rsidR="00D56DB7" w:rsidRPr="00D56DB7">
        <w:rPr>
          <w:bCs/>
          <w:i/>
          <w:iCs/>
        </w:rPr>
        <w:t>MATA</w:t>
      </w:r>
      <w:r w:rsidRPr="00D56DB7">
        <w:rPr>
          <w:bCs/>
          <w:i/>
          <w:iCs/>
        </w:rPr>
        <w:t xml:space="preserve"> Board</w:t>
      </w:r>
      <w:r w:rsidR="00551629" w:rsidRPr="00D56DB7">
        <w:rPr>
          <w:bCs/>
          <w:i/>
          <w:iCs/>
        </w:rPr>
        <w:t xml:space="preserve"> Vice</w:t>
      </w:r>
      <w:r w:rsidR="00D56DB7">
        <w:rPr>
          <w:bCs/>
          <w:i/>
          <w:iCs/>
        </w:rPr>
        <w:t>-</w:t>
      </w:r>
      <w:r w:rsidR="00551629" w:rsidRPr="00D56DB7">
        <w:rPr>
          <w:bCs/>
          <w:i/>
          <w:iCs/>
        </w:rPr>
        <w:t>Chair</w:t>
      </w:r>
    </w:p>
    <w:p w14:paraId="2B822B5D" w14:textId="77777777" w:rsidR="00D56DB7" w:rsidRDefault="00D56DB7" w:rsidP="3EC7A1E1">
      <w:pPr>
        <w:ind w:left="610" w:firstLine="460"/>
        <w:rPr>
          <w:bCs/>
          <w:iCs/>
        </w:rPr>
      </w:pPr>
    </w:p>
    <w:p w14:paraId="3BC65CC9" w14:textId="77777777" w:rsidR="00D56DB7" w:rsidRPr="00D56DB7" w:rsidRDefault="00D56DB7" w:rsidP="3EC7A1E1">
      <w:pPr>
        <w:ind w:left="610" w:firstLine="460"/>
        <w:rPr>
          <w:b/>
          <w:bCs/>
          <w:iCs/>
        </w:rPr>
      </w:pPr>
      <w:r w:rsidRPr="00D56DB7">
        <w:rPr>
          <w:bCs/>
          <w:iCs/>
        </w:rPr>
        <w:t>Committee Chairs</w:t>
      </w:r>
    </w:p>
    <w:p w14:paraId="43E2683B" w14:textId="77777777" w:rsidR="003B33E4" w:rsidRPr="00D56DB7" w:rsidRDefault="005A1FE5" w:rsidP="005A1FE5">
      <w:pPr>
        <w:rPr>
          <w:bCs/>
          <w:i/>
          <w:iCs/>
        </w:rPr>
      </w:pPr>
      <w:r>
        <w:rPr>
          <w:b/>
          <w:bCs/>
          <w:iCs/>
        </w:rPr>
        <w:tab/>
      </w:r>
      <w:r>
        <w:rPr>
          <w:b/>
          <w:bCs/>
          <w:iCs/>
        </w:rPr>
        <w:tab/>
      </w:r>
      <w:r w:rsidR="00D56DB7" w:rsidRPr="00D56DB7">
        <w:rPr>
          <w:bCs/>
          <w:iCs/>
        </w:rPr>
        <w:t xml:space="preserve">       </w:t>
      </w:r>
      <w:r w:rsidR="003B33E4" w:rsidRPr="00D56DB7">
        <w:rPr>
          <w:bCs/>
          <w:i/>
          <w:iCs/>
        </w:rPr>
        <w:t>Ms. Michelle McKissack –</w:t>
      </w:r>
      <w:r w:rsidRPr="00D56DB7">
        <w:rPr>
          <w:bCs/>
          <w:i/>
          <w:iCs/>
        </w:rPr>
        <w:t xml:space="preserve"> </w:t>
      </w:r>
      <w:r w:rsidR="003B33E4" w:rsidRPr="00D56DB7">
        <w:rPr>
          <w:bCs/>
          <w:i/>
          <w:iCs/>
        </w:rPr>
        <w:t>Executive Committee Chair</w:t>
      </w:r>
    </w:p>
    <w:p w14:paraId="5FC577C6" w14:textId="77777777" w:rsidR="003B33E4" w:rsidRPr="00D56DB7" w:rsidRDefault="003B33E4" w:rsidP="3EC7A1E1">
      <w:pPr>
        <w:ind w:left="610" w:firstLine="460"/>
        <w:rPr>
          <w:bCs/>
          <w:i/>
          <w:iCs/>
        </w:rPr>
      </w:pPr>
      <w:r w:rsidRPr="00D56DB7">
        <w:rPr>
          <w:bCs/>
          <w:i/>
          <w:iCs/>
        </w:rPr>
        <w:t>Mr. Edward Stephens –</w:t>
      </w:r>
      <w:r w:rsidR="005A1FE5" w:rsidRPr="00D56DB7">
        <w:rPr>
          <w:bCs/>
          <w:i/>
          <w:iCs/>
        </w:rPr>
        <w:t xml:space="preserve"> </w:t>
      </w:r>
      <w:r w:rsidRPr="00D56DB7">
        <w:rPr>
          <w:bCs/>
          <w:i/>
          <w:iCs/>
        </w:rPr>
        <w:t>Finance Committee Chair</w:t>
      </w:r>
    </w:p>
    <w:p w14:paraId="3590C6B0" w14:textId="77777777" w:rsidR="005A1FE5" w:rsidRDefault="005A1FE5" w:rsidP="3EC7A1E1">
      <w:pPr>
        <w:ind w:left="610" w:firstLine="460"/>
        <w:rPr>
          <w:b/>
          <w:bCs/>
          <w:i/>
          <w:iCs/>
        </w:rPr>
      </w:pPr>
    </w:p>
    <w:p w14:paraId="0E232D06" w14:textId="77777777" w:rsidR="005C0DF0" w:rsidRDefault="00C82401" w:rsidP="0284320B">
      <w:pPr>
        <w:spacing w:after="0" w:line="247" w:lineRule="auto"/>
        <w:ind w:left="0" w:right="43" w:firstLine="0"/>
      </w:pPr>
      <w:r>
        <w:t>Note:</w:t>
      </w:r>
      <w:r>
        <w:tab/>
        <w:t xml:space="preserve">All Board of Commissioners are </w:t>
      </w:r>
      <w:r w:rsidR="00551629">
        <w:t>welcome</w:t>
      </w:r>
      <w:r w:rsidR="005A1FE5">
        <w:t xml:space="preserve"> and encouraged</w:t>
      </w:r>
      <w:r>
        <w:t xml:space="preserve"> to attend committee </w:t>
      </w:r>
      <w:r w:rsidR="32AAF562">
        <w:t>meetings.</w:t>
      </w:r>
      <w:r>
        <w:t xml:space="preserve"> </w:t>
      </w:r>
    </w:p>
    <w:p w14:paraId="768305E9" w14:textId="77777777" w:rsidR="00C82401" w:rsidRDefault="00C82401" w:rsidP="00056C3D">
      <w:pPr>
        <w:spacing w:after="0" w:line="247" w:lineRule="auto"/>
        <w:ind w:left="0" w:right="43" w:firstLine="0"/>
      </w:pPr>
    </w:p>
    <w:p w14:paraId="1B86A778" w14:textId="77777777" w:rsidR="005C0DF0" w:rsidRDefault="00594263" w:rsidP="00056C3D">
      <w:pPr>
        <w:spacing w:after="0" w:line="247" w:lineRule="auto"/>
        <w:ind w:left="0" w:right="43" w:firstLine="0"/>
      </w:pPr>
      <w:r>
        <w:t>Adjournment</w:t>
      </w:r>
    </w:p>
    <w:p w14:paraId="17D368C2" w14:textId="32A4281B" w:rsidR="00594263" w:rsidRDefault="00594263" w:rsidP="00594263">
      <w:pPr>
        <w:ind w:left="0" w:right="39" w:firstLine="0"/>
      </w:pPr>
      <w:r>
        <w:t xml:space="preserve">Mr. Lipinski called for a motion to adjourn.  Ms. Williams moved that the meeting </w:t>
      </w:r>
      <w:proofErr w:type="gramStart"/>
      <w:r>
        <w:t xml:space="preserve">be </w:t>
      </w:r>
      <w:r w:rsidR="00A75DC5">
        <w:t>adjourned</w:t>
      </w:r>
      <w:proofErr w:type="gramEnd"/>
      <w:r w:rsidR="00A75DC5">
        <w:t>,</w:t>
      </w:r>
      <w:r w:rsidR="00452B0D">
        <w:t xml:space="preserve"> </w:t>
      </w:r>
      <w:r>
        <w:t xml:space="preserve">and Mr. </w:t>
      </w:r>
      <w:r w:rsidR="003C2DB7">
        <w:t>Stephens</w:t>
      </w:r>
      <w:r>
        <w:t xml:space="preserve"> seconded the motion.  The meeting </w:t>
      </w:r>
      <w:proofErr w:type="gramStart"/>
      <w:r>
        <w:t>was adjourned</w:t>
      </w:r>
      <w:proofErr w:type="gramEnd"/>
      <w:r>
        <w:t>.</w:t>
      </w:r>
    </w:p>
    <w:p w14:paraId="258CA555" w14:textId="77777777" w:rsidR="00E3525A" w:rsidRDefault="00E3525A" w:rsidP="00594263">
      <w:pPr>
        <w:ind w:left="0" w:right="39" w:firstLine="0"/>
      </w:pPr>
    </w:p>
    <w:p w14:paraId="27F454B1" w14:textId="10337E1F" w:rsidR="00E3525A" w:rsidRDefault="004A3E91" w:rsidP="00594263">
      <w:pPr>
        <w:ind w:left="0" w:right="39" w:firstLine="0"/>
      </w:pPr>
      <w:r>
        <w:t>______________________________</w:t>
      </w:r>
    </w:p>
    <w:p w14:paraId="227A17D9" w14:textId="33EDBF54" w:rsidR="004A3E91" w:rsidRDefault="004A3E91" w:rsidP="00594263">
      <w:pPr>
        <w:ind w:left="0" w:right="39" w:firstLine="0"/>
      </w:pPr>
      <w:r>
        <w:t>Mr. Martin Lipinski, Chairman</w:t>
      </w:r>
    </w:p>
    <w:p w14:paraId="32470186" w14:textId="2847345E" w:rsidR="00414956" w:rsidRDefault="00414956" w:rsidP="00414956">
      <w:pPr>
        <w:pStyle w:val="xl26"/>
        <w:spacing w:before="0" w:beforeAutospacing="0" w:after="0" w:afterAutospacing="0"/>
        <w:jc w:val="left"/>
      </w:pPr>
    </w:p>
    <w:p w14:paraId="4EB0CF7E" w14:textId="54E33B73" w:rsidR="004A3E91" w:rsidRDefault="004A3E91" w:rsidP="00414956">
      <w:pPr>
        <w:pStyle w:val="xl26"/>
        <w:spacing w:before="0" w:beforeAutospacing="0" w:after="0" w:afterAutospacing="0"/>
        <w:jc w:val="left"/>
      </w:pPr>
    </w:p>
    <w:p w14:paraId="2C6C910E" w14:textId="77777777" w:rsidR="004A3E91" w:rsidRDefault="004A3E91" w:rsidP="00414956">
      <w:pPr>
        <w:pStyle w:val="xl26"/>
        <w:spacing w:before="0" w:beforeAutospacing="0" w:after="0" w:afterAutospacing="0"/>
        <w:jc w:val="left"/>
      </w:pPr>
    </w:p>
    <w:p w14:paraId="5AB2C954" w14:textId="2E7C448F" w:rsidR="00E700A4" w:rsidRPr="00414956" w:rsidRDefault="0026176F" w:rsidP="00414956">
      <w:pPr>
        <w:pStyle w:val="xl26"/>
        <w:spacing w:before="0" w:beforeAutospacing="0" w:after="0" w:afterAutospacing="0"/>
        <w:jc w:val="left"/>
        <w:rPr>
          <w:rFonts w:asciiTheme="minorHAnsi" w:hAnsiTheme="minorHAnsi" w:cstheme="minorHAnsi"/>
          <w:b w:val="0"/>
          <w:bCs w:val="0"/>
        </w:rPr>
      </w:pPr>
      <w:hyperlink w:anchor="Agenda" w:history="1">
        <w:r w:rsidR="00414956" w:rsidRPr="00414956">
          <w:rPr>
            <w:rStyle w:val="Hyperlink"/>
            <w:rFonts w:asciiTheme="minorHAnsi" w:hAnsiTheme="minorHAnsi" w:cstheme="minorHAnsi"/>
            <w:b w:val="0"/>
            <w:bCs w:val="0"/>
            <w:sz w:val="22"/>
            <w:szCs w:val="22"/>
          </w:rPr>
          <w:t>Return to the Agenda</w:t>
        </w:r>
      </w:hyperlink>
      <w:r w:rsidR="005C032D" w:rsidRPr="00414956">
        <w:rPr>
          <w:rFonts w:asciiTheme="minorHAnsi" w:hAnsiTheme="minorHAnsi" w:cstheme="minorHAnsi"/>
          <w:b w:val="0"/>
          <w:bCs w:val="0"/>
        </w:rPr>
        <w:br w:type="page"/>
      </w:r>
    </w:p>
    <w:p w14:paraId="041F58D5" w14:textId="77777777" w:rsidR="004A3E91" w:rsidRDefault="004A3E91" w:rsidP="003D2BD4">
      <w:pPr>
        <w:ind w:left="0" w:firstLine="0"/>
        <w:jc w:val="center"/>
        <w:rPr>
          <w:b/>
          <w:bCs/>
          <w:color w:val="000000" w:themeColor="text1"/>
        </w:rPr>
      </w:pPr>
      <w:r>
        <w:rPr>
          <w:b/>
          <w:bCs/>
          <w:color w:val="000000" w:themeColor="text1"/>
        </w:rPr>
        <w:lastRenderedPageBreak/>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p>
    <w:p w14:paraId="71CCA64D" w14:textId="77777777" w:rsidR="004A3E91" w:rsidRDefault="004A3E91" w:rsidP="003D2BD4">
      <w:pPr>
        <w:ind w:left="0" w:firstLine="0"/>
        <w:jc w:val="center"/>
        <w:rPr>
          <w:b/>
          <w:bCs/>
          <w:color w:val="000000" w:themeColor="text1"/>
        </w:rPr>
      </w:pPr>
    </w:p>
    <w:p w14:paraId="17E29248" w14:textId="672E2EF7" w:rsidR="00D61E01" w:rsidRDefault="00D61E01" w:rsidP="003D2BD4">
      <w:pPr>
        <w:ind w:left="0" w:firstLine="0"/>
        <w:jc w:val="center"/>
      </w:pPr>
      <w:r w:rsidRPr="2B75F513">
        <w:rPr>
          <w:b/>
          <w:bCs/>
          <w:color w:val="000000" w:themeColor="text1"/>
        </w:rPr>
        <w:t>MEMPHIS AREA TRANSIT AUTHORITY</w:t>
      </w:r>
    </w:p>
    <w:p w14:paraId="6A1283CF" w14:textId="77777777" w:rsidR="00D61E01" w:rsidRDefault="00D61E01" w:rsidP="003D2BD4">
      <w:pPr>
        <w:ind w:left="0" w:firstLine="0"/>
        <w:jc w:val="center"/>
      </w:pPr>
      <w:r w:rsidRPr="2B75F513">
        <w:rPr>
          <w:b/>
          <w:bCs/>
          <w:color w:val="000000" w:themeColor="text1"/>
        </w:rPr>
        <w:t>BOARD OF COMMISSIONERS</w:t>
      </w:r>
    </w:p>
    <w:p w14:paraId="63578A1E" w14:textId="77777777" w:rsidR="00D61E01" w:rsidRPr="00452B0D" w:rsidRDefault="00D61E01" w:rsidP="003D2BD4">
      <w:pPr>
        <w:ind w:left="0" w:firstLine="0"/>
        <w:jc w:val="center"/>
        <w:rPr>
          <w:color w:val="000000" w:themeColor="text1"/>
        </w:rPr>
      </w:pPr>
      <w:bookmarkStart w:id="4" w:name="Res2017"/>
      <w:r w:rsidRPr="2B75F513">
        <w:rPr>
          <w:b/>
          <w:bCs/>
          <w:color w:val="000000" w:themeColor="text1"/>
        </w:rPr>
        <w:t>RESOLUTION NO.  2</w:t>
      </w:r>
      <w:r>
        <w:rPr>
          <w:b/>
          <w:bCs/>
          <w:color w:val="000000" w:themeColor="text1"/>
        </w:rPr>
        <w:t>1</w:t>
      </w:r>
      <w:r w:rsidRPr="00452B0D">
        <w:rPr>
          <w:b/>
          <w:bCs/>
          <w:color w:val="000000" w:themeColor="text1"/>
        </w:rPr>
        <w:t>-07</w:t>
      </w:r>
    </w:p>
    <w:bookmarkEnd w:id="4"/>
    <w:p w14:paraId="305A8CA6" w14:textId="77777777" w:rsidR="00D61E01" w:rsidRDefault="00D61E01" w:rsidP="00D61E01"/>
    <w:p w14:paraId="1CD2776D" w14:textId="16F140C4" w:rsidR="00D61E01" w:rsidRDefault="00D61E01" w:rsidP="00770857">
      <w:pPr>
        <w:ind w:left="0" w:firstLine="0"/>
        <w:jc w:val="center"/>
        <w:rPr>
          <w:b/>
          <w:bCs/>
          <w:color w:val="000000" w:themeColor="text1"/>
          <w:u w:val="single"/>
        </w:rPr>
      </w:pPr>
      <w:r w:rsidRPr="2B75F513">
        <w:rPr>
          <w:b/>
          <w:bCs/>
          <w:color w:val="000000" w:themeColor="text1"/>
          <w:u w:val="single"/>
        </w:rPr>
        <w:t xml:space="preserve">RESOLUTION AUTHORIZING THE </w:t>
      </w:r>
      <w:r>
        <w:rPr>
          <w:b/>
          <w:bCs/>
          <w:color w:val="000000" w:themeColor="text1"/>
          <w:u w:val="single"/>
        </w:rPr>
        <w:t>CHIEF EXECUTIVE OFFICER TO ESTABLISH A</w:t>
      </w:r>
      <w:r w:rsidRPr="2B75F513">
        <w:rPr>
          <w:b/>
          <w:bCs/>
          <w:color w:val="000000" w:themeColor="text1"/>
          <w:u w:val="single"/>
        </w:rPr>
        <w:t xml:space="preserve"> SUSTAINABILITY INITIATIVE</w:t>
      </w:r>
      <w:r>
        <w:rPr>
          <w:b/>
          <w:bCs/>
          <w:color w:val="000000" w:themeColor="text1"/>
          <w:u w:val="single"/>
        </w:rPr>
        <w:t xml:space="preserve"> FOR THE MEMPHIS AREA TRANSIT AUTHORITY</w:t>
      </w:r>
    </w:p>
    <w:p w14:paraId="513C5023" w14:textId="77777777" w:rsidR="00D61E01" w:rsidRDefault="00D61E01" w:rsidP="003D2BD4">
      <w:pPr>
        <w:ind w:left="0" w:firstLine="0"/>
        <w:rPr>
          <w:b/>
          <w:bCs/>
          <w:color w:val="000000" w:themeColor="text1"/>
        </w:rPr>
      </w:pPr>
    </w:p>
    <w:p w14:paraId="11DB29C2" w14:textId="46CDC20F" w:rsidR="00D61E01" w:rsidRDefault="00D61E01" w:rsidP="003D2BD4">
      <w:pPr>
        <w:ind w:left="0" w:firstLine="0"/>
        <w:rPr>
          <w:color w:val="000000" w:themeColor="text1"/>
        </w:rPr>
      </w:pPr>
      <w:r>
        <w:rPr>
          <w:b/>
          <w:bCs/>
          <w:color w:val="000000" w:themeColor="text1"/>
        </w:rPr>
        <w:t xml:space="preserve">WHEREAS, </w:t>
      </w:r>
      <w:r>
        <w:rPr>
          <w:color w:val="000000" w:themeColor="text1"/>
        </w:rPr>
        <w:t xml:space="preserve">The Memphis Area Transit Authority, through its provision of transit service for the region, helps protect the environment by providing alternatives to automobile travel, reducing the number of vehicle miles traveled, and by encouraging compact, urban development through its adherence to the adopted policies such as the Memphis 3.0 Comprehensive Plan and Transit </w:t>
      </w:r>
      <w:r w:rsidR="00452483">
        <w:rPr>
          <w:color w:val="000000" w:themeColor="text1"/>
        </w:rPr>
        <w:t>Vision;</w:t>
      </w:r>
      <w:r>
        <w:rPr>
          <w:color w:val="000000" w:themeColor="text1"/>
        </w:rPr>
        <w:t xml:space="preserve"> and </w:t>
      </w:r>
    </w:p>
    <w:p w14:paraId="1FDD9F31" w14:textId="77777777" w:rsidR="00D61E01" w:rsidRPr="00E95C12" w:rsidRDefault="00D61E01" w:rsidP="003D2BD4">
      <w:pPr>
        <w:ind w:left="0" w:firstLine="0"/>
        <w:rPr>
          <w:color w:val="000000" w:themeColor="text1"/>
        </w:rPr>
      </w:pPr>
    </w:p>
    <w:p w14:paraId="1430D89F" w14:textId="77777777" w:rsidR="00D61E01" w:rsidRDefault="00D61E01" w:rsidP="003D2BD4">
      <w:pPr>
        <w:ind w:left="0" w:firstLine="0"/>
        <w:rPr>
          <w:color w:val="000000" w:themeColor="text1"/>
        </w:rPr>
      </w:pPr>
      <w:r w:rsidRPr="2B75F513">
        <w:rPr>
          <w:b/>
          <w:bCs/>
          <w:color w:val="000000" w:themeColor="text1"/>
        </w:rPr>
        <w:t xml:space="preserve">WHEREAS, </w:t>
      </w:r>
      <w:r w:rsidRPr="2B75F513">
        <w:rPr>
          <w:color w:val="000000" w:themeColor="text1"/>
        </w:rPr>
        <w:t>The Memphis Area Transit Authority Sustainability</w:t>
      </w:r>
      <w:r>
        <w:rPr>
          <w:color w:val="000000" w:themeColor="text1"/>
        </w:rPr>
        <w:t xml:space="preserve"> Initiative will be consistent</w:t>
      </w:r>
      <w:r w:rsidRPr="2B75F513">
        <w:rPr>
          <w:color w:val="000000" w:themeColor="text1"/>
        </w:rPr>
        <w:t xml:space="preserve"> with the goals and recommendations of Memphis and Shelby County Division of Planning and Development’s Sustainable Shelby Implementation Plan; and</w:t>
      </w:r>
    </w:p>
    <w:p w14:paraId="30F2F99E" w14:textId="77777777" w:rsidR="00D61E01" w:rsidRDefault="00D61E01" w:rsidP="003D2BD4">
      <w:pPr>
        <w:ind w:left="0" w:firstLine="0"/>
      </w:pPr>
    </w:p>
    <w:p w14:paraId="745F0287" w14:textId="77777777" w:rsidR="00D61E01" w:rsidRDefault="00D61E01" w:rsidP="003D2BD4">
      <w:pPr>
        <w:ind w:left="0" w:firstLine="0"/>
        <w:rPr>
          <w:color w:val="000000" w:themeColor="text1"/>
        </w:rPr>
      </w:pPr>
      <w:r w:rsidRPr="5AEF0099">
        <w:rPr>
          <w:b/>
          <w:bCs/>
          <w:color w:val="000000" w:themeColor="text1"/>
        </w:rPr>
        <w:t xml:space="preserve">WHEREAS, </w:t>
      </w:r>
      <w:r w:rsidRPr="5AEF0099">
        <w:rPr>
          <w:color w:val="000000" w:themeColor="text1"/>
        </w:rPr>
        <w:t xml:space="preserve">The Sustainability </w:t>
      </w:r>
      <w:r>
        <w:rPr>
          <w:color w:val="000000" w:themeColor="text1"/>
        </w:rPr>
        <w:t>Initiative</w:t>
      </w:r>
      <w:r w:rsidRPr="5AEF0099">
        <w:rPr>
          <w:color w:val="000000" w:themeColor="text1"/>
        </w:rPr>
        <w:t xml:space="preserve"> is consistent with sustainability efforts outlined in the Memphis 3.0 Comprehensive Plan; and </w:t>
      </w:r>
    </w:p>
    <w:p w14:paraId="7BF0F6F7" w14:textId="77777777" w:rsidR="00D61E01" w:rsidRDefault="00D61E01" w:rsidP="003D2BD4">
      <w:pPr>
        <w:ind w:left="0" w:firstLine="0"/>
      </w:pPr>
    </w:p>
    <w:p w14:paraId="663F60BB" w14:textId="77777777" w:rsidR="00D61E01" w:rsidRDefault="00D61E01" w:rsidP="003D2BD4">
      <w:pPr>
        <w:ind w:left="0" w:firstLine="0"/>
        <w:rPr>
          <w:color w:val="000000" w:themeColor="text1"/>
        </w:rPr>
      </w:pPr>
      <w:r w:rsidRPr="2B75F513">
        <w:rPr>
          <w:b/>
          <w:bCs/>
          <w:color w:val="000000" w:themeColor="text1"/>
        </w:rPr>
        <w:t xml:space="preserve">WHEREAS, </w:t>
      </w:r>
      <w:r w:rsidRPr="2B75F513">
        <w:rPr>
          <w:color w:val="000000" w:themeColor="text1"/>
        </w:rPr>
        <w:t>Reducing greenhouse gas emissions would contribute to a more livable, healthy environment for residents</w:t>
      </w:r>
      <w:r>
        <w:rPr>
          <w:color w:val="000000" w:themeColor="text1"/>
        </w:rPr>
        <w:t>, our economy, and the impact on global warming</w:t>
      </w:r>
      <w:r w:rsidRPr="2B75F513">
        <w:rPr>
          <w:color w:val="000000" w:themeColor="text1"/>
        </w:rPr>
        <w:t>; and</w:t>
      </w:r>
    </w:p>
    <w:p w14:paraId="286EE1A4" w14:textId="77777777" w:rsidR="00D61E01" w:rsidRPr="001E3A1F" w:rsidRDefault="00D61E01" w:rsidP="003D2BD4">
      <w:pPr>
        <w:ind w:left="0" w:firstLine="0"/>
        <w:rPr>
          <w:color w:val="000000" w:themeColor="text1"/>
        </w:rPr>
      </w:pPr>
    </w:p>
    <w:p w14:paraId="40D32626" w14:textId="77777777" w:rsidR="00D61E01" w:rsidRDefault="00D61E01" w:rsidP="003D2BD4">
      <w:pPr>
        <w:ind w:left="0" w:firstLine="0"/>
        <w:rPr>
          <w:color w:val="000000" w:themeColor="text1"/>
        </w:rPr>
      </w:pPr>
      <w:r w:rsidRPr="2B75F513">
        <w:rPr>
          <w:b/>
          <w:bCs/>
          <w:color w:val="000000" w:themeColor="text1"/>
        </w:rPr>
        <w:t>WHEREAS,</w:t>
      </w:r>
      <w:r w:rsidRPr="2B75F513">
        <w:rPr>
          <w:color w:val="000000" w:themeColor="text1"/>
        </w:rPr>
        <w:t xml:space="preserve"> The </w:t>
      </w:r>
      <w:r>
        <w:rPr>
          <w:color w:val="000000" w:themeColor="text1"/>
        </w:rPr>
        <w:t xml:space="preserve">MATA </w:t>
      </w:r>
      <w:r w:rsidRPr="2B75F513">
        <w:rPr>
          <w:color w:val="000000" w:themeColor="text1"/>
        </w:rPr>
        <w:t>Board of Commissioners acknowledges that embracing sustainability measures is critical to improving the safety, accessibility</w:t>
      </w:r>
      <w:r>
        <w:rPr>
          <w:color w:val="000000" w:themeColor="text1"/>
        </w:rPr>
        <w:t>,</w:t>
      </w:r>
      <w:r w:rsidRPr="2B75F513">
        <w:rPr>
          <w:color w:val="000000" w:themeColor="text1"/>
        </w:rPr>
        <w:t xml:space="preserve"> and mobility for </w:t>
      </w:r>
      <w:r>
        <w:rPr>
          <w:color w:val="000000" w:themeColor="text1"/>
        </w:rPr>
        <w:t xml:space="preserve">the </w:t>
      </w:r>
      <w:r w:rsidRPr="2B75F513">
        <w:rPr>
          <w:color w:val="000000" w:themeColor="text1"/>
        </w:rPr>
        <w:t xml:space="preserve">Memphis </w:t>
      </w:r>
      <w:r>
        <w:rPr>
          <w:color w:val="000000" w:themeColor="text1"/>
        </w:rPr>
        <w:t>region and is in the public interest</w:t>
      </w:r>
      <w:r w:rsidRPr="2B75F513">
        <w:rPr>
          <w:color w:val="000000" w:themeColor="text1"/>
        </w:rPr>
        <w:t>; and</w:t>
      </w:r>
    </w:p>
    <w:p w14:paraId="7F6B43E9" w14:textId="77777777" w:rsidR="00D61E01" w:rsidRDefault="00D61E01" w:rsidP="003D2BD4">
      <w:pPr>
        <w:ind w:left="0" w:firstLine="0"/>
      </w:pPr>
    </w:p>
    <w:p w14:paraId="5119461E" w14:textId="77777777" w:rsidR="00D61E01" w:rsidRDefault="00D61E01" w:rsidP="003D2BD4">
      <w:pPr>
        <w:ind w:left="0" w:firstLine="0"/>
        <w:rPr>
          <w:color w:val="000000" w:themeColor="text1"/>
        </w:rPr>
      </w:pPr>
      <w:r w:rsidRPr="2B75F513">
        <w:rPr>
          <w:b/>
          <w:bCs/>
          <w:color w:val="000000" w:themeColor="text1"/>
        </w:rPr>
        <w:t xml:space="preserve">WHEREAS, </w:t>
      </w:r>
      <w:r w:rsidRPr="2B75F513">
        <w:rPr>
          <w:color w:val="000000" w:themeColor="text1"/>
        </w:rPr>
        <w:t>While MATA has taken steps to address sustainability, the Board aims to reinforce and strengthen the authority’s environmental protection commitment through a more comprehensive approach to further incorporate sustainability throughout the agency; and</w:t>
      </w:r>
    </w:p>
    <w:p w14:paraId="51A3CC22" w14:textId="77777777" w:rsidR="00D61E01" w:rsidRDefault="00D61E01" w:rsidP="003D2BD4">
      <w:pPr>
        <w:ind w:left="0" w:firstLine="0"/>
      </w:pPr>
    </w:p>
    <w:p w14:paraId="13DB0906" w14:textId="77777777" w:rsidR="00D61E01" w:rsidRDefault="00D61E01" w:rsidP="003D2BD4">
      <w:pPr>
        <w:ind w:left="0" w:firstLine="0"/>
        <w:rPr>
          <w:color w:val="000000" w:themeColor="text1"/>
        </w:rPr>
      </w:pPr>
      <w:r w:rsidRPr="2B75F513">
        <w:rPr>
          <w:b/>
          <w:bCs/>
          <w:color w:val="000000" w:themeColor="text1"/>
        </w:rPr>
        <w:t xml:space="preserve">WHEREAS, </w:t>
      </w:r>
      <w:proofErr w:type="gramStart"/>
      <w:r w:rsidRPr="2B75F513">
        <w:rPr>
          <w:color w:val="000000" w:themeColor="text1"/>
        </w:rPr>
        <w:t>Increased</w:t>
      </w:r>
      <w:proofErr w:type="gramEnd"/>
      <w:r w:rsidRPr="2B75F513">
        <w:rPr>
          <w:color w:val="000000" w:themeColor="text1"/>
        </w:rPr>
        <w:t xml:space="preserve"> sustainability efforts would result in additional cost savings and improve efficiency.</w:t>
      </w:r>
    </w:p>
    <w:p w14:paraId="54F5E865" w14:textId="77777777" w:rsidR="00D61E01" w:rsidRDefault="00D61E01" w:rsidP="003D2BD4">
      <w:pPr>
        <w:ind w:left="0" w:firstLine="0"/>
      </w:pPr>
    </w:p>
    <w:p w14:paraId="78E153E3" w14:textId="58573A64" w:rsidR="00D61E01" w:rsidRDefault="00D61E01" w:rsidP="003D2BD4">
      <w:pPr>
        <w:ind w:left="0" w:firstLine="0"/>
        <w:rPr>
          <w:b/>
          <w:bCs/>
          <w:color w:val="000000" w:themeColor="text1"/>
        </w:rPr>
      </w:pPr>
      <w:r w:rsidRPr="2B75F513">
        <w:rPr>
          <w:b/>
          <w:bCs/>
          <w:color w:val="000000" w:themeColor="text1"/>
        </w:rPr>
        <w:t>NOW, THEREFORE, BE IT RESOLVED</w:t>
      </w:r>
      <w:r>
        <w:rPr>
          <w:b/>
          <w:bCs/>
          <w:color w:val="000000" w:themeColor="text1"/>
        </w:rPr>
        <w:t xml:space="preserve"> B</w:t>
      </w:r>
      <w:r w:rsidRPr="00332428">
        <w:rPr>
          <w:b/>
          <w:color w:val="000000" w:themeColor="text1"/>
        </w:rPr>
        <w:t>y</w:t>
      </w:r>
      <w:r>
        <w:rPr>
          <w:b/>
          <w:color w:val="000000" w:themeColor="text1"/>
        </w:rPr>
        <w:t xml:space="preserve"> T</w:t>
      </w:r>
      <w:r w:rsidRPr="00332428">
        <w:rPr>
          <w:b/>
          <w:color w:val="000000" w:themeColor="text1"/>
        </w:rPr>
        <w:t xml:space="preserve">he </w:t>
      </w:r>
      <w:r>
        <w:rPr>
          <w:b/>
          <w:color w:val="000000" w:themeColor="text1"/>
        </w:rPr>
        <w:t xml:space="preserve">MEMPHIS AREA TRANSIT AUTHORITY </w:t>
      </w:r>
      <w:r w:rsidRPr="00332428">
        <w:rPr>
          <w:b/>
          <w:color w:val="000000" w:themeColor="text1"/>
        </w:rPr>
        <w:t>B</w:t>
      </w:r>
      <w:r>
        <w:rPr>
          <w:b/>
          <w:color w:val="000000" w:themeColor="text1"/>
        </w:rPr>
        <w:t>OARD</w:t>
      </w:r>
      <w:r w:rsidRPr="00332428">
        <w:rPr>
          <w:b/>
          <w:color w:val="000000" w:themeColor="text1"/>
        </w:rPr>
        <w:t xml:space="preserve"> </w:t>
      </w:r>
      <w:r>
        <w:rPr>
          <w:b/>
          <w:color w:val="000000" w:themeColor="text1"/>
        </w:rPr>
        <w:t>OF</w:t>
      </w:r>
      <w:r w:rsidRPr="00332428">
        <w:rPr>
          <w:b/>
          <w:color w:val="000000" w:themeColor="text1"/>
        </w:rPr>
        <w:t xml:space="preserve"> </w:t>
      </w:r>
      <w:r>
        <w:rPr>
          <w:b/>
          <w:color w:val="000000" w:themeColor="text1"/>
        </w:rPr>
        <w:t>COMMISSIONERS THAT</w:t>
      </w:r>
      <w:r w:rsidRPr="00332428">
        <w:rPr>
          <w:b/>
          <w:color w:val="000000" w:themeColor="text1"/>
        </w:rPr>
        <w:t>:</w:t>
      </w:r>
      <w:r w:rsidRPr="2B75F513">
        <w:rPr>
          <w:b/>
          <w:bCs/>
          <w:color w:val="000000" w:themeColor="text1"/>
        </w:rPr>
        <w:t xml:space="preserve"> </w:t>
      </w:r>
    </w:p>
    <w:p w14:paraId="2567FD73" w14:textId="77777777" w:rsidR="00B21061" w:rsidRDefault="00B21061" w:rsidP="003D2BD4">
      <w:pPr>
        <w:ind w:left="0" w:firstLine="0"/>
      </w:pPr>
    </w:p>
    <w:p w14:paraId="775C2C90" w14:textId="77777777" w:rsidR="00D61E01" w:rsidRDefault="00D61E01" w:rsidP="003D2BD4">
      <w:pPr>
        <w:autoSpaceDE w:val="0"/>
        <w:autoSpaceDN w:val="0"/>
        <w:adjustRightInd w:val="0"/>
        <w:spacing w:after="0" w:line="240" w:lineRule="auto"/>
        <w:ind w:left="0" w:firstLine="0"/>
        <w:rPr>
          <w:rFonts w:cstheme="minorHAnsi"/>
        </w:rPr>
      </w:pPr>
      <w:r>
        <w:rPr>
          <w:b/>
          <w:bCs/>
          <w:color w:val="000000" w:themeColor="text1"/>
        </w:rPr>
        <w:t>(</w:t>
      </w:r>
      <w:r w:rsidRPr="2B75F513">
        <w:rPr>
          <w:b/>
          <w:bCs/>
          <w:color w:val="000000" w:themeColor="text1"/>
        </w:rPr>
        <w:t>1</w:t>
      </w:r>
      <w:r>
        <w:rPr>
          <w:b/>
          <w:bCs/>
          <w:color w:val="000000" w:themeColor="text1"/>
        </w:rPr>
        <w:t>)</w:t>
      </w:r>
      <w:r w:rsidRPr="2B75F513">
        <w:rPr>
          <w:b/>
          <w:bCs/>
          <w:color w:val="000000" w:themeColor="text1"/>
        </w:rPr>
        <w:t xml:space="preserve"> </w:t>
      </w:r>
      <w:r>
        <w:rPr>
          <w:b/>
          <w:bCs/>
          <w:color w:val="000000" w:themeColor="text1"/>
        </w:rPr>
        <w:tab/>
      </w:r>
      <w:r w:rsidRPr="2B75F513">
        <w:rPr>
          <w:color w:val="000000" w:themeColor="text1"/>
        </w:rPr>
        <w:t xml:space="preserve">The Board hereby directs the chief executive officer to take appropriate steps </w:t>
      </w:r>
      <w:proofErr w:type="gramStart"/>
      <w:r w:rsidRPr="2B75F513">
        <w:rPr>
          <w:color w:val="000000" w:themeColor="text1"/>
        </w:rPr>
        <w:t>to further integrate</w:t>
      </w:r>
      <w:proofErr w:type="gramEnd"/>
      <w:r w:rsidRPr="2B75F513">
        <w:rPr>
          <w:color w:val="000000" w:themeColor="text1"/>
        </w:rPr>
        <w:t xml:space="preserve"> sustainable </w:t>
      </w:r>
      <w:r>
        <w:rPr>
          <w:color w:val="000000" w:themeColor="text1"/>
        </w:rPr>
        <w:t xml:space="preserve">business practices and </w:t>
      </w:r>
      <w:r w:rsidRPr="2B75F513">
        <w:rPr>
          <w:color w:val="000000" w:themeColor="text1"/>
        </w:rPr>
        <w:t xml:space="preserve">strategies </w:t>
      </w:r>
      <w:r>
        <w:rPr>
          <w:color w:val="000000" w:themeColor="text1"/>
        </w:rPr>
        <w:t>throughout the organization including planning, designing, constructing, and operating existing and new transit systems and facilities</w:t>
      </w:r>
      <w:r w:rsidRPr="00F343CA">
        <w:rPr>
          <w:rFonts w:cstheme="minorHAnsi"/>
          <w:color w:val="000000" w:themeColor="text1"/>
        </w:rPr>
        <w:t xml:space="preserve">. </w:t>
      </w:r>
      <w:r>
        <w:rPr>
          <w:rFonts w:cstheme="minorHAnsi"/>
          <w:color w:val="000000" w:themeColor="text1"/>
        </w:rPr>
        <w:t xml:space="preserve">Such strategies shall constitute MATA’s </w:t>
      </w:r>
      <w:r w:rsidRPr="00F343CA">
        <w:rPr>
          <w:rFonts w:cstheme="minorHAnsi"/>
        </w:rPr>
        <w:t>Sustainability Initiative and shall address at a minimum, but are not limited to, petroleum</w:t>
      </w:r>
      <w:r>
        <w:rPr>
          <w:rFonts w:cstheme="minorHAnsi"/>
        </w:rPr>
        <w:t xml:space="preserve"> </w:t>
      </w:r>
      <w:r w:rsidRPr="00F343CA">
        <w:rPr>
          <w:rFonts w:cstheme="minorHAnsi"/>
        </w:rPr>
        <w:t>conservation, alternative fuels, and renewable energy; energy efficiency; greenhouse gas</w:t>
      </w:r>
      <w:r>
        <w:rPr>
          <w:rFonts w:cstheme="minorHAnsi"/>
        </w:rPr>
        <w:t xml:space="preserve"> </w:t>
      </w:r>
      <w:r w:rsidRPr="00F343CA">
        <w:rPr>
          <w:rFonts w:cstheme="minorHAnsi"/>
        </w:rPr>
        <w:t>emissions; water conservation; toxics reduction; procurement; waste prevention, re-use, and</w:t>
      </w:r>
      <w:r>
        <w:rPr>
          <w:rFonts w:cstheme="minorHAnsi"/>
        </w:rPr>
        <w:t xml:space="preserve"> </w:t>
      </w:r>
      <w:r w:rsidRPr="00F343CA">
        <w:rPr>
          <w:rFonts w:cstheme="minorHAnsi"/>
        </w:rPr>
        <w:t>recycling; building and facility performance; and land use.</w:t>
      </w:r>
    </w:p>
    <w:p w14:paraId="26268F51" w14:textId="77777777" w:rsidR="00D61E01" w:rsidRDefault="00D61E01" w:rsidP="003D2BD4">
      <w:pPr>
        <w:ind w:left="0" w:firstLine="0"/>
        <w:rPr>
          <w:rFonts w:cstheme="minorHAnsi"/>
        </w:rPr>
      </w:pPr>
    </w:p>
    <w:p w14:paraId="15B440C4" w14:textId="77777777" w:rsidR="00D61E01" w:rsidRDefault="00D61E01" w:rsidP="003D2BD4">
      <w:pPr>
        <w:ind w:left="0" w:firstLine="0"/>
        <w:rPr>
          <w:color w:val="000000" w:themeColor="text1"/>
        </w:rPr>
      </w:pPr>
      <w:r>
        <w:rPr>
          <w:b/>
          <w:bCs/>
          <w:color w:val="000000" w:themeColor="text1"/>
        </w:rPr>
        <w:lastRenderedPageBreak/>
        <w:t>(</w:t>
      </w:r>
      <w:r w:rsidRPr="2B75F513">
        <w:rPr>
          <w:b/>
          <w:bCs/>
          <w:color w:val="000000" w:themeColor="text1"/>
        </w:rPr>
        <w:t>2</w:t>
      </w:r>
      <w:r>
        <w:rPr>
          <w:b/>
          <w:bCs/>
          <w:color w:val="000000" w:themeColor="text1"/>
        </w:rPr>
        <w:t>)</w:t>
      </w:r>
      <w:r w:rsidRPr="2B75F513">
        <w:rPr>
          <w:color w:val="000000" w:themeColor="text1"/>
        </w:rPr>
        <w:t xml:space="preserve"> </w:t>
      </w:r>
      <w:r>
        <w:rPr>
          <w:color w:val="000000" w:themeColor="text1"/>
        </w:rPr>
        <w:tab/>
      </w:r>
      <w:r w:rsidRPr="2B75F513">
        <w:rPr>
          <w:color w:val="000000" w:themeColor="text1"/>
        </w:rPr>
        <w:t xml:space="preserve">To ensure progress and continual improvement, objectives and targets shall be established and updated as a part of The Sustainability Action Plan. </w:t>
      </w:r>
      <w:r>
        <w:rPr>
          <w:color w:val="000000" w:themeColor="text1"/>
        </w:rPr>
        <w:t>R</w:t>
      </w:r>
      <w:r w:rsidRPr="2B75F513">
        <w:rPr>
          <w:color w:val="000000" w:themeColor="text1"/>
        </w:rPr>
        <w:t xml:space="preserve">eports </w:t>
      </w:r>
      <w:proofErr w:type="gramStart"/>
      <w:r w:rsidRPr="2B75F513">
        <w:rPr>
          <w:color w:val="000000" w:themeColor="text1"/>
        </w:rPr>
        <w:t>will be provided</w:t>
      </w:r>
      <w:proofErr w:type="gramEnd"/>
      <w:r w:rsidRPr="2B75F513">
        <w:rPr>
          <w:color w:val="000000" w:themeColor="text1"/>
        </w:rPr>
        <w:t xml:space="preserve"> to the </w:t>
      </w:r>
      <w:r>
        <w:rPr>
          <w:color w:val="000000" w:themeColor="text1"/>
        </w:rPr>
        <w:t xml:space="preserve">MATA </w:t>
      </w:r>
      <w:r w:rsidRPr="2B75F513">
        <w:rPr>
          <w:color w:val="000000" w:themeColor="text1"/>
        </w:rPr>
        <w:t xml:space="preserve">Board </w:t>
      </w:r>
      <w:r>
        <w:rPr>
          <w:color w:val="000000" w:themeColor="text1"/>
        </w:rPr>
        <w:t xml:space="preserve">of Commissioners on an as-needed basis </w:t>
      </w:r>
      <w:r w:rsidRPr="2B75F513">
        <w:rPr>
          <w:color w:val="000000" w:themeColor="text1"/>
        </w:rPr>
        <w:t>regarding th</w:t>
      </w:r>
      <w:r>
        <w:rPr>
          <w:color w:val="000000" w:themeColor="text1"/>
        </w:rPr>
        <w:t>e</w:t>
      </w:r>
      <w:r w:rsidRPr="2B75F513">
        <w:rPr>
          <w:color w:val="000000" w:themeColor="text1"/>
        </w:rPr>
        <w:t xml:space="preserve"> progress toward implementing this Resolution. </w:t>
      </w:r>
    </w:p>
    <w:p w14:paraId="3F255813" w14:textId="77777777" w:rsidR="00D61E01" w:rsidRDefault="00D61E01" w:rsidP="003D2BD4">
      <w:pPr>
        <w:ind w:left="0" w:firstLine="0"/>
        <w:rPr>
          <w:b/>
          <w:bCs/>
          <w:color w:val="000000" w:themeColor="text1"/>
        </w:rPr>
      </w:pPr>
    </w:p>
    <w:p w14:paraId="16B0A593" w14:textId="77777777" w:rsidR="00D61E01" w:rsidRDefault="00D61E01" w:rsidP="003D2BD4">
      <w:pPr>
        <w:ind w:left="0" w:firstLine="0"/>
        <w:rPr>
          <w:color w:val="000000" w:themeColor="text1"/>
        </w:rPr>
      </w:pPr>
      <w:r>
        <w:rPr>
          <w:b/>
          <w:bCs/>
          <w:color w:val="000000" w:themeColor="text1"/>
        </w:rPr>
        <w:t>(</w:t>
      </w:r>
      <w:r w:rsidRPr="5AEF0099">
        <w:rPr>
          <w:b/>
          <w:bCs/>
          <w:color w:val="000000" w:themeColor="text1"/>
        </w:rPr>
        <w:t>3</w:t>
      </w:r>
      <w:r>
        <w:rPr>
          <w:b/>
          <w:bCs/>
          <w:color w:val="000000" w:themeColor="text1"/>
        </w:rPr>
        <w:t>)</w:t>
      </w:r>
      <w:r w:rsidRPr="5AEF0099">
        <w:rPr>
          <w:color w:val="000000" w:themeColor="text1"/>
        </w:rPr>
        <w:t xml:space="preserve"> </w:t>
      </w:r>
      <w:r>
        <w:rPr>
          <w:color w:val="000000" w:themeColor="text1"/>
        </w:rPr>
        <w:tab/>
      </w:r>
      <w:r w:rsidRPr="5AEF0099">
        <w:rPr>
          <w:color w:val="000000" w:themeColor="text1"/>
        </w:rPr>
        <w:t>Best practices, policy recommendations</w:t>
      </w:r>
      <w:r>
        <w:rPr>
          <w:color w:val="000000" w:themeColor="text1"/>
        </w:rPr>
        <w:t>,</w:t>
      </w:r>
      <w:r w:rsidRPr="5AEF0099">
        <w:rPr>
          <w:color w:val="000000" w:themeColor="text1"/>
        </w:rPr>
        <w:t xml:space="preserve"> and resources will be explored through the establishment and support of a sustainability working group or through a partnership with the Sustainability Advisory Committee of the Memphis Shelby County Office of Sustainability or </w:t>
      </w:r>
      <w:r>
        <w:rPr>
          <w:color w:val="000000" w:themeColor="text1"/>
        </w:rPr>
        <w:t xml:space="preserve">service contracts </w:t>
      </w:r>
      <w:r w:rsidRPr="5AEF0099">
        <w:rPr>
          <w:color w:val="000000" w:themeColor="text1"/>
        </w:rPr>
        <w:t xml:space="preserve">to </w:t>
      </w:r>
      <w:r>
        <w:rPr>
          <w:color w:val="000000" w:themeColor="text1"/>
        </w:rPr>
        <w:t xml:space="preserve">assist with the </w:t>
      </w:r>
      <w:r w:rsidRPr="5AEF0099">
        <w:rPr>
          <w:color w:val="000000" w:themeColor="text1"/>
        </w:rPr>
        <w:t>develop</w:t>
      </w:r>
      <w:r>
        <w:rPr>
          <w:color w:val="000000" w:themeColor="text1"/>
        </w:rPr>
        <w:t>ment of</w:t>
      </w:r>
      <w:r w:rsidRPr="5AEF0099">
        <w:rPr>
          <w:color w:val="000000" w:themeColor="text1"/>
        </w:rPr>
        <w:t xml:space="preserve"> a collaborative, comprehensive sustainability plan with the expertise of local agencies</w:t>
      </w:r>
      <w:r>
        <w:rPr>
          <w:color w:val="000000" w:themeColor="text1"/>
        </w:rPr>
        <w:t xml:space="preserve"> and the </w:t>
      </w:r>
      <w:r w:rsidRPr="5AEF0099">
        <w:rPr>
          <w:color w:val="000000" w:themeColor="text1"/>
        </w:rPr>
        <w:t xml:space="preserve">community. </w:t>
      </w:r>
    </w:p>
    <w:p w14:paraId="11CCB59F" w14:textId="77777777" w:rsidR="00D61E01" w:rsidRDefault="00D61E01" w:rsidP="00D61E01">
      <w:pPr>
        <w:rPr>
          <w:color w:val="000000" w:themeColor="text1"/>
        </w:rPr>
      </w:pPr>
    </w:p>
    <w:p w14:paraId="75605798" w14:textId="77777777" w:rsidR="00D61E01" w:rsidRPr="00B10D2B" w:rsidRDefault="00D61E01" w:rsidP="00D61E01">
      <w:pPr>
        <w:pStyle w:val="xl26"/>
        <w:spacing w:before="0" w:beforeAutospacing="0" w:after="0" w:afterAutospacing="0"/>
        <w:rPr>
          <w:rFonts w:asciiTheme="minorHAnsi" w:hAnsiTheme="minorHAnsi" w:cstheme="minorHAnsi"/>
          <w:sz w:val="22"/>
          <w:szCs w:val="22"/>
        </w:rPr>
      </w:pPr>
      <w:r w:rsidRPr="00B10D2B">
        <w:rPr>
          <w:rFonts w:asciiTheme="minorHAnsi" w:hAnsiTheme="minorHAnsi" w:cstheme="minorHAnsi"/>
          <w:sz w:val="22"/>
          <w:szCs w:val="22"/>
        </w:rPr>
        <w:t xml:space="preserve">* * * * * * * * * * </w:t>
      </w:r>
    </w:p>
    <w:p w14:paraId="0C0D6353" w14:textId="77777777" w:rsidR="00D61E01" w:rsidRDefault="00D61E01" w:rsidP="00D61E01">
      <w:pPr>
        <w:ind w:firstLine="720"/>
        <w:jc w:val="center"/>
        <w:rPr>
          <w:b/>
          <w:bCs/>
          <w:color w:val="000000" w:themeColor="text1"/>
        </w:rPr>
      </w:pPr>
      <w:r>
        <w:br/>
      </w:r>
    </w:p>
    <w:p w14:paraId="78A8196D" w14:textId="40927207" w:rsidR="00D61E01" w:rsidRDefault="0026176F" w:rsidP="00D61E01">
      <w:pPr>
        <w:spacing w:after="160" w:line="259" w:lineRule="auto"/>
        <w:ind w:left="0" w:firstLine="0"/>
        <w:jc w:val="left"/>
        <w:rPr>
          <w:b/>
          <w:bCs/>
          <w:color w:val="000000" w:themeColor="text1"/>
        </w:rPr>
      </w:pPr>
      <w:hyperlink w:anchor="Agenda" w:history="1">
        <w:r w:rsidR="00414956" w:rsidRPr="00414956">
          <w:rPr>
            <w:rStyle w:val="Hyperlink"/>
          </w:rPr>
          <w:t>Return to the Agenda</w:t>
        </w:r>
      </w:hyperlink>
      <w:r w:rsidR="00D61E01">
        <w:rPr>
          <w:b/>
          <w:bCs/>
          <w:color w:val="000000" w:themeColor="text1"/>
        </w:rPr>
        <w:br w:type="page"/>
      </w:r>
    </w:p>
    <w:p w14:paraId="63E4663A" w14:textId="77777777" w:rsidR="00D61E01" w:rsidRDefault="00D61E01" w:rsidP="00D61E01">
      <w:pPr>
        <w:jc w:val="center"/>
        <w:rPr>
          <w:b/>
          <w:bCs/>
          <w:color w:val="000000" w:themeColor="text1"/>
        </w:rPr>
      </w:pPr>
      <w:bookmarkStart w:id="5" w:name="info2201"/>
      <w:r w:rsidRPr="2B75F513">
        <w:rPr>
          <w:b/>
          <w:bCs/>
          <w:color w:val="000000" w:themeColor="text1"/>
        </w:rPr>
        <w:lastRenderedPageBreak/>
        <w:t>Sustainability Action Plan Recommendations</w:t>
      </w:r>
      <w:bookmarkEnd w:id="5"/>
    </w:p>
    <w:p w14:paraId="4C32B42F" w14:textId="77777777" w:rsidR="00D61E01" w:rsidRDefault="00D61E01" w:rsidP="00D61E01">
      <w:pPr>
        <w:jc w:val="center"/>
      </w:pPr>
    </w:p>
    <w:p w14:paraId="5037453E" w14:textId="77777777" w:rsidR="00D61E01" w:rsidRDefault="00D61E01" w:rsidP="00D61E01">
      <w:r w:rsidRPr="2B75F513">
        <w:rPr>
          <w:color w:val="000000" w:themeColor="text1"/>
        </w:rPr>
        <w:t xml:space="preserve">As MATA strives to be an active agent in improving the quality of life for Memphis and Shelby residents by reducing its carbon footprint, the following recommendations </w:t>
      </w:r>
      <w:proofErr w:type="gramStart"/>
      <w:r>
        <w:rPr>
          <w:color w:val="000000" w:themeColor="text1"/>
        </w:rPr>
        <w:t xml:space="preserve">are suggested </w:t>
      </w:r>
      <w:r w:rsidRPr="2B75F513">
        <w:rPr>
          <w:color w:val="000000" w:themeColor="text1"/>
        </w:rPr>
        <w:t xml:space="preserve">to </w:t>
      </w:r>
      <w:r>
        <w:rPr>
          <w:color w:val="000000" w:themeColor="text1"/>
        </w:rPr>
        <w:t xml:space="preserve">be </w:t>
      </w:r>
      <w:r w:rsidRPr="2B75F513">
        <w:rPr>
          <w:color w:val="000000" w:themeColor="text1"/>
        </w:rPr>
        <w:t>implement</w:t>
      </w:r>
      <w:r>
        <w:rPr>
          <w:color w:val="000000" w:themeColor="text1"/>
        </w:rPr>
        <w:t>ed</w:t>
      </w:r>
      <w:proofErr w:type="gramEnd"/>
      <w:r w:rsidRPr="2B75F513">
        <w:rPr>
          <w:color w:val="000000" w:themeColor="text1"/>
        </w:rPr>
        <w:t xml:space="preserve"> </w:t>
      </w:r>
      <w:r>
        <w:rPr>
          <w:color w:val="000000" w:themeColor="text1"/>
        </w:rPr>
        <w:t>in</w:t>
      </w:r>
      <w:r w:rsidRPr="2B75F513">
        <w:rPr>
          <w:color w:val="000000" w:themeColor="text1"/>
        </w:rPr>
        <w:t xml:space="preserve"> Sustainability Action Plan. The</w:t>
      </w:r>
      <w:r>
        <w:rPr>
          <w:color w:val="000000" w:themeColor="text1"/>
        </w:rPr>
        <w:t>se</w:t>
      </w:r>
      <w:r w:rsidRPr="2B75F513">
        <w:rPr>
          <w:color w:val="000000" w:themeColor="text1"/>
        </w:rPr>
        <w:t xml:space="preserve"> recommendations are in support of policy proposals outlined in Memphis 3.0, the Memphis MPO’s Livability 2050 Regional Transportation Plan, the Office of Sustainability’s Climate Action Plan, the American Public Transit Association’s Sustainability Commitment, along with MATA’s Transit Vision (</w:t>
      </w:r>
      <w:r>
        <w:rPr>
          <w:color w:val="000000" w:themeColor="text1"/>
        </w:rPr>
        <w:t xml:space="preserve">as </w:t>
      </w:r>
      <w:r w:rsidRPr="2B75F513">
        <w:rPr>
          <w:color w:val="000000" w:themeColor="text1"/>
        </w:rPr>
        <w:t>part of Memphis 3.0</w:t>
      </w:r>
      <w:r>
        <w:rPr>
          <w:color w:val="000000" w:themeColor="text1"/>
        </w:rPr>
        <w:t xml:space="preserve"> Comprehensive Plan</w:t>
      </w:r>
      <w:r w:rsidRPr="2B75F513">
        <w:rPr>
          <w:color w:val="000000" w:themeColor="text1"/>
        </w:rPr>
        <w:t xml:space="preserve">). </w:t>
      </w:r>
    </w:p>
    <w:p w14:paraId="73683104" w14:textId="77777777" w:rsidR="00D61E01" w:rsidRDefault="00D61E01" w:rsidP="00D61E01">
      <w:pPr>
        <w:rPr>
          <w:color w:val="000000" w:themeColor="text1"/>
        </w:rPr>
      </w:pPr>
      <w:r w:rsidRPr="2B75F513">
        <w:rPr>
          <w:color w:val="000000" w:themeColor="text1"/>
        </w:rPr>
        <w:t xml:space="preserve"> </w:t>
      </w:r>
    </w:p>
    <w:p w14:paraId="7F2D49F4" w14:textId="77777777" w:rsidR="00D61E01" w:rsidRDefault="00D61E01" w:rsidP="00D61E01">
      <w:r w:rsidRPr="00852F96">
        <w:rPr>
          <w:b/>
          <w:bCs/>
          <w:color w:val="000000" w:themeColor="text1"/>
        </w:rPr>
        <w:t>Background and Recommended</w:t>
      </w:r>
      <w:r>
        <w:rPr>
          <w:b/>
          <w:bCs/>
          <w:color w:val="000000" w:themeColor="text1"/>
        </w:rPr>
        <w:t xml:space="preserve"> Actions</w:t>
      </w:r>
    </w:p>
    <w:p w14:paraId="077B1E3D" w14:textId="77777777" w:rsidR="00D61E01" w:rsidRDefault="00D61E01" w:rsidP="00D61E01">
      <w:r>
        <w:rPr>
          <w:color w:val="000000" w:themeColor="text1"/>
        </w:rPr>
        <w:t xml:space="preserve">Over the past 10 years </w:t>
      </w:r>
      <w:r w:rsidRPr="2B75F513">
        <w:rPr>
          <w:color w:val="000000" w:themeColor="text1"/>
        </w:rPr>
        <w:t>MATA has taken steps to implement sustainable practices in its everyday operations</w:t>
      </w:r>
      <w:r>
        <w:rPr>
          <w:color w:val="000000" w:themeColor="text1"/>
        </w:rPr>
        <w:t xml:space="preserve"> by using biofuel, purchasing hybrid-electric buses, and utilizing </w:t>
      </w:r>
      <w:r w:rsidRPr="008509F1">
        <w:rPr>
          <w:rFonts w:cstheme="minorHAnsi"/>
        </w:rPr>
        <w:t>Leadership in Energy and Environmental Design (LEED) standards</w:t>
      </w:r>
      <w:r>
        <w:rPr>
          <w:rFonts w:cstheme="minorHAnsi"/>
        </w:rPr>
        <w:t xml:space="preserve"> for new building design such as the Airways Transit Center</w:t>
      </w:r>
      <w:r w:rsidRPr="2B75F513">
        <w:rPr>
          <w:color w:val="000000" w:themeColor="text1"/>
        </w:rPr>
        <w:t>.</w:t>
      </w:r>
      <w:r>
        <w:rPr>
          <w:color w:val="000000" w:themeColor="text1"/>
        </w:rPr>
        <w:t xml:space="preserve"> Future implementation steps and recommendations of the Chief Executive Officer for implementing MATA’s Sustainability Initiative are as follows</w:t>
      </w:r>
      <w:r w:rsidRPr="2B75F513">
        <w:rPr>
          <w:color w:val="000000" w:themeColor="text1"/>
        </w:rPr>
        <w:t xml:space="preserve">: </w:t>
      </w:r>
    </w:p>
    <w:p w14:paraId="1943C2BC" w14:textId="77777777" w:rsidR="00D61E01" w:rsidRDefault="00D61E01" w:rsidP="00D61E01">
      <w:pPr>
        <w:autoSpaceDE w:val="0"/>
        <w:autoSpaceDN w:val="0"/>
        <w:adjustRightInd w:val="0"/>
        <w:spacing w:after="0" w:line="240" w:lineRule="auto"/>
        <w:rPr>
          <w:rFonts w:cstheme="minorHAnsi"/>
        </w:rPr>
      </w:pPr>
    </w:p>
    <w:p w14:paraId="57925F17" w14:textId="77777777" w:rsidR="00D61E01" w:rsidRDefault="00D61E01" w:rsidP="00D61E01">
      <w:pPr>
        <w:autoSpaceDE w:val="0"/>
        <w:autoSpaceDN w:val="0"/>
        <w:adjustRightInd w:val="0"/>
        <w:spacing w:after="0" w:line="240" w:lineRule="auto"/>
        <w:rPr>
          <w:rFonts w:cstheme="minorHAnsi"/>
        </w:rPr>
      </w:pPr>
      <w:r>
        <w:rPr>
          <w:rFonts w:cstheme="minorHAnsi"/>
        </w:rPr>
        <w:t>Implement s</w:t>
      </w:r>
      <w:r w:rsidRPr="00907A47">
        <w:rPr>
          <w:rFonts w:cstheme="minorHAnsi"/>
        </w:rPr>
        <w:t xml:space="preserve">ustainable business practices and strategies </w:t>
      </w:r>
      <w:r>
        <w:rPr>
          <w:rFonts w:cstheme="minorHAnsi"/>
        </w:rPr>
        <w:t xml:space="preserve">that </w:t>
      </w:r>
      <w:proofErr w:type="gramStart"/>
      <w:r w:rsidRPr="00907A47">
        <w:rPr>
          <w:rFonts w:cstheme="minorHAnsi"/>
        </w:rPr>
        <w:t>will be integrated</w:t>
      </w:r>
      <w:proofErr w:type="gramEnd"/>
      <w:r w:rsidRPr="00907A47">
        <w:rPr>
          <w:rFonts w:cstheme="minorHAnsi"/>
        </w:rPr>
        <w:t xml:space="preserve"> throughout the</w:t>
      </w:r>
      <w:r>
        <w:rPr>
          <w:rFonts w:cstheme="minorHAnsi"/>
        </w:rPr>
        <w:t xml:space="preserve"> </w:t>
      </w:r>
      <w:r w:rsidRPr="00907A47">
        <w:rPr>
          <w:rFonts w:cstheme="minorHAnsi"/>
        </w:rPr>
        <w:t>MATA organization, including planning, designing, constructing, and operating</w:t>
      </w:r>
      <w:r>
        <w:rPr>
          <w:rFonts w:cstheme="minorHAnsi"/>
        </w:rPr>
        <w:t xml:space="preserve"> </w:t>
      </w:r>
      <w:r w:rsidRPr="00907A47">
        <w:rPr>
          <w:rFonts w:cstheme="minorHAnsi"/>
        </w:rPr>
        <w:t xml:space="preserve">existing and new transit systems and facilities. These will collectively constitute </w:t>
      </w:r>
      <w:r>
        <w:rPr>
          <w:rFonts w:cstheme="minorHAnsi"/>
        </w:rPr>
        <w:t>MATA’s Sustainability Initiative.</w:t>
      </w:r>
    </w:p>
    <w:p w14:paraId="2556E96C" w14:textId="77777777" w:rsidR="00611BA7" w:rsidRDefault="00611BA7" w:rsidP="00D61E01">
      <w:pPr>
        <w:autoSpaceDE w:val="0"/>
        <w:autoSpaceDN w:val="0"/>
        <w:adjustRightInd w:val="0"/>
        <w:spacing w:after="0" w:line="240" w:lineRule="auto"/>
        <w:rPr>
          <w:rFonts w:cstheme="minorHAnsi"/>
        </w:rPr>
      </w:pPr>
    </w:p>
    <w:p w14:paraId="12459593" w14:textId="77777777" w:rsidR="00D61E01" w:rsidRDefault="00D61E01" w:rsidP="00D61E01">
      <w:pPr>
        <w:autoSpaceDE w:val="0"/>
        <w:autoSpaceDN w:val="0"/>
        <w:adjustRightInd w:val="0"/>
        <w:spacing w:after="0" w:line="240" w:lineRule="auto"/>
        <w:rPr>
          <w:rFonts w:cstheme="minorHAnsi"/>
        </w:rPr>
      </w:pPr>
      <w:r>
        <w:rPr>
          <w:rFonts w:cstheme="minorHAnsi"/>
        </w:rPr>
        <w:t>Direct staff</w:t>
      </w:r>
      <w:r w:rsidRPr="00A40BE2">
        <w:rPr>
          <w:rFonts w:cstheme="minorHAnsi"/>
        </w:rPr>
        <w:t xml:space="preserve"> to implement the following measures to the maximum extent</w:t>
      </w:r>
      <w:r>
        <w:rPr>
          <w:rFonts w:cstheme="minorHAnsi"/>
        </w:rPr>
        <w:t xml:space="preserve"> </w:t>
      </w:r>
      <w:r w:rsidRPr="00A40BE2">
        <w:rPr>
          <w:rFonts w:cstheme="minorHAnsi"/>
        </w:rPr>
        <w:t>practicable:</w:t>
      </w:r>
    </w:p>
    <w:p w14:paraId="1287EADE" w14:textId="77777777" w:rsidR="00D61E01" w:rsidRPr="00C26700" w:rsidRDefault="00D61E01" w:rsidP="00D61E01">
      <w:pPr>
        <w:autoSpaceDE w:val="0"/>
        <w:autoSpaceDN w:val="0"/>
        <w:adjustRightInd w:val="0"/>
        <w:spacing w:after="0" w:line="240" w:lineRule="auto"/>
        <w:rPr>
          <w:rFonts w:cstheme="minorHAnsi"/>
        </w:rPr>
      </w:pPr>
    </w:p>
    <w:p w14:paraId="0349FE8D" w14:textId="77777777" w:rsidR="00D61E01" w:rsidRPr="00C26700" w:rsidRDefault="00D61E01" w:rsidP="00D61E01">
      <w:pPr>
        <w:autoSpaceDE w:val="0"/>
        <w:autoSpaceDN w:val="0"/>
        <w:adjustRightInd w:val="0"/>
        <w:spacing w:after="0" w:line="240" w:lineRule="auto"/>
        <w:ind w:left="720"/>
        <w:rPr>
          <w:rFonts w:cstheme="minorHAnsi"/>
        </w:rPr>
      </w:pPr>
      <w:r w:rsidRPr="00C26700">
        <w:rPr>
          <w:rFonts w:cstheme="minorHAnsi"/>
        </w:rPr>
        <w:t>Petroleum Conservation and Renewable Fuel and Energy</w:t>
      </w:r>
    </w:p>
    <w:p w14:paraId="48B707AB" w14:textId="77777777" w:rsidR="00D61E01" w:rsidRPr="00C26700" w:rsidRDefault="00D61E01" w:rsidP="00D61E01">
      <w:pPr>
        <w:autoSpaceDE w:val="0"/>
        <w:autoSpaceDN w:val="0"/>
        <w:adjustRightInd w:val="0"/>
        <w:spacing w:after="0" w:line="240" w:lineRule="auto"/>
        <w:ind w:left="1440"/>
        <w:rPr>
          <w:rFonts w:cstheme="minorHAnsi"/>
        </w:rPr>
      </w:pPr>
      <w:r w:rsidRPr="00C26700">
        <w:rPr>
          <w:rFonts w:cstheme="minorHAnsi"/>
        </w:rPr>
        <w:t>• Purchase vehicles that reduce dependency on fossil fuels</w:t>
      </w:r>
    </w:p>
    <w:p w14:paraId="30ADF78D" w14:textId="77777777" w:rsidR="00D61E01" w:rsidRPr="00C26700" w:rsidRDefault="00D61E01" w:rsidP="00611BA7">
      <w:pPr>
        <w:autoSpaceDE w:val="0"/>
        <w:autoSpaceDN w:val="0"/>
        <w:adjustRightInd w:val="0"/>
        <w:spacing w:after="0" w:line="240" w:lineRule="auto"/>
        <w:ind w:left="1440"/>
        <w:rPr>
          <w:rFonts w:cstheme="minorHAnsi"/>
        </w:rPr>
      </w:pPr>
      <w:r w:rsidRPr="00C26700">
        <w:rPr>
          <w:rFonts w:cstheme="minorHAnsi"/>
        </w:rPr>
        <w:t>• Reduce fuel consumption through measures such as (1) operating vehicles more</w:t>
      </w:r>
    </w:p>
    <w:p w14:paraId="1CFEB132" w14:textId="77777777" w:rsidR="00D61E01" w:rsidRPr="00C26700" w:rsidRDefault="00D61E01" w:rsidP="00611BA7">
      <w:pPr>
        <w:autoSpaceDE w:val="0"/>
        <w:autoSpaceDN w:val="0"/>
        <w:adjustRightInd w:val="0"/>
        <w:spacing w:after="0" w:line="240" w:lineRule="auto"/>
        <w:ind w:left="1440" w:firstLine="0"/>
        <w:rPr>
          <w:rFonts w:cstheme="minorHAnsi"/>
        </w:rPr>
      </w:pPr>
      <w:proofErr w:type="gramStart"/>
      <w:r w:rsidRPr="00C26700">
        <w:rPr>
          <w:rFonts w:cstheme="minorHAnsi"/>
        </w:rPr>
        <w:t>efficiently</w:t>
      </w:r>
      <w:proofErr w:type="gramEnd"/>
      <w:r w:rsidRPr="00C26700">
        <w:rPr>
          <w:rFonts w:cstheme="minorHAnsi"/>
        </w:rPr>
        <w:t>, and (2) encouraging carpooling and use of public transit or other</w:t>
      </w:r>
      <w:r>
        <w:rPr>
          <w:rFonts w:cstheme="minorHAnsi"/>
        </w:rPr>
        <w:t xml:space="preserve"> </w:t>
      </w:r>
      <w:r w:rsidRPr="00C26700">
        <w:rPr>
          <w:rFonts w:cstheme="minorHAnsi"/>
        </w:rPr>
        <w:t>modes when traveling to meetings, events, and job sites.</w:t>
      </w:r>
    </w:p>
    <w:p w14:paraId="71E07DE3" w14:textId="77777777" w:rsidR="00D61E01" w:rsidRPr="00C26700" w:rsidRDefault="00D61E01" w:rsidP="00D61E01">
      <w:pPr>
        <w:autoSpaceDE w:val="0"/>
        <w:autoSpaceDN w:val="0"/>
        <w:adjustRightInd w:val="0"/>
        <w:spacing w:after="0" w:line="240" w:lineRule="auto"/>
        <w:ind w:left="1440"/>
        <w:rPr>
          <w:rFonts w:cstheme="minorHAnsi"/>
        </w:rPr>
      </w:pPr>
      <w:r w:rsidRPr="00C26700">
        <w:rPr>
          <w:rFonts w:cstheme="minorHAnsi"/>
        </w:rPr>
        <w:t>• Use alternative fuels</w:t>
      </w:r>
      <w:r>
        <w:rPr>
          <w:rFonts w:cstheme="minorHAnsi"/>
        </w:rPr>
        <w:t>.</w:t>
      </w:r>
    </w:p>
    <w:p w14:paraId="4C4A6C8B" w14:textId="77777777" w:rsidR="00D61E01" w:rsidRDefault="00D61E01" w:rsidP="00D61E01">
      <w:pPr>
        <w:autoSpaceDE w:val="0"/>
        <w:autoSpaceDN w:val="0"/>
        <w:adjustRightInd w:val="0"/>
        <w:spacing w:after="0" w:line="240" w:lineRule="auto"/>
        <w:ind w:left="1440"/>
        <w:rPr>
          <w:rFonts w:cstheme="minorHAnsi"/>
        </w:rPr>
      </w:pPr>
      <w:r w:rsidRPr="00C26700">
        <w:rPr>
          <w:rFonts w:cstheme="minorHAnsi"/>
        </w:rPr>
        <w:t>• Work with energy providers to maximize the percentage of renewable energy</w:t>
      </w:r>
      <w:r>
        <w:rPr>
          <w:rFonts w:cstheme="minorHAnsi"/>
        </w:rPr>
        <w:t xml:space="preserve"> </w:t>
      </w:r>
      <w:r w:rsidRPr="00C26700">
        <w:rPr>
          <w:rFonts w:cstheme="minorHAnsi"/>
        </w:rPr>
        <w:t>Purchased</w:t>
      </w:r>
      <w:r>
        <w:rPr>
          <w:rFonts w:cstheme="minorHAnsi"/>
        </w:rPr>
        <w:t>.</w:t>
      </w:r>
    </w:p>
    <w:p w14:paraId="5E32ECBB" w14:textId="77777777" w:rsidR="00D61E01" w:rsidRPr="00C26700" w:rsidRDefault="00D61E01" w:rsidP="00D61E01">
      <w:pPr>
        <w:autoSpaceDE w:val="0"/>
        <w:autoSpaceDN w:val="0"/>
        <w:adjustRightInd w:val="0"/>
        <w:spacing w:after="0" w:line="240" w:lineRule="auto"/>
        <w:ind w:left="1440"/>
        <w:rPr>
          <w:rFonts w:cstheme="minorHAnsi"/>
        </w:rPr>
      </w:pPr>
    </w:p>
    <w:p w14:paraId="62B0B2C6" w14:textId="77777777" w:rsidR="00D61E01" w:rsidRPr="00C26700" w:rsidRDefault="00D61E01" w:rsidP="00D61E01">
      <w:pPr>
        <w:autoSpaceDE w:val="0"/>
        <w:autoSpaceDN w:val="0"/>
        <w:adjustRightInd w:val="0"/>
        <w:spacing w:after="0" w:line="240" w:lineRule="auto"/>
        <w:ind w:left="720"/>
        <w:rPr>
          <w:rFonts w:cstheme="minorHAnsi"/>
        </w:rPr>
      </w:pPr>
      <w:r w:rsidRPr="00C26700">
        <w:rPr>
          <w:rFonts w:cstheme="minorHAnsi"/>
        </w:rPr>
        <w:t>Energy Efficiency</w:t>
      </w:r>
    </w:p>
    <w:p w14:paraId="2FC744E6" w14:textId="26DBBF0E" w:rsidR="00D61E01" w:rsidRDefault="00D61E01" w:rsidP="67F5BA9E">
      <w:pPr>
        <w:autoSpaceDE w:val="0"/>
        <w:autoSpaceDN w:val="0"/>
        <w:adjustRightInd w:val="0"/>
        <w:spacing w:after="0" w:line="240" w:lineRule="auto"/>
        <w:ind w:left="1440"/>
        <w:rPr>
          <w:rFonts w:cstheme="minorBidi"/>
        </w:rPr>
      </w:pPr>
      <w:r w:rsidRPr="67F5BA9E">
        <w:rPr>
          <w:rFonts w:cstheme="minorBidi"/>
        </w:rPr>
        <w:t>• Implement energy conservation strategies at MATA buildings and facilities through measures such as (1) conducting audits; (2) monitoring utility usage; (3) assessing heating, ventilation, air conditioning (HV AC) and lighting controls; (4)</w:t>
      </w:r>
      <w:r w:rsidR="5B6168CC" w:rsidRPr="67F5BA9E">
        <w:rPr>
          <w:rFonts w:cstheme="minorBidi"/>
        </w:rPr>
        <w:t xml:space="preserve"> </w:t>
      </w:r>
      <w:r w:rsidRPr="67F5BA9E">
        <w:rPr>
          <w:rFonts w:cstheme="minorBidi"/>
        </w:rPr>
        <w:t>maximizing use of energy-efficient lighting; and (5) enabling energy-efficien</w:t>
      </w:r>
      <w:r w:rsidR="003D2BD4" w:rsidRPr="67F5BA9E">
        <w:rPr>
          <w:rFonts w:cstheme="minorBidi"/>
        </w:rPr>
        <w:t xml:space="preserve">t </w:t>
      </w:r>
      <w:r w:rsidRPr="67F5BA9E">
        <w:rPr>
          <w:rFonts w:cstheme="minorBidi"/>
        </w:rPr>
        <w:t>features on electronic equipment such as computers, monitors, televisions, and appliances.</w:t>
      </w:r>
    </w:p>
    <w:p w14:paraId="0AAB05C6" w14:textId="77777777" w:rsidR="00D61E01" w:rsidRPr="00C26700" w:rsidRDefault="00D61E01" w:rsidP="00D61E01">
      <w:pPr>
        <w:autoSpaceDE w:val="0"/>
        <w:autoSpaceDN w:val="0"/>
        <w:adjustRightInd w:val="0"/>
        <w:spacing w:after="0" w:line="240" w:lineRule="auto"/>
        <w:ind w:left="1440"/>
        <w:rPr>
          <w:rFonts w:cstheme="minorHAnsi"/>
        </w:rPr>
      </w:pPr>
    </w:p>
    <w:p w14:paraId="5E0924B7" w14:textId="77777777" w:rsidR="00D61E01" w:rsidRPr="00C26700" w:rsidRDefault="00D61E01" w:rsidP="00D61E01">
      <w:pPr>
        <w:autoSpaceDE w:val="0"/>
        <w:autoSpaceDN w:val="0"/>
        <w:adjustRightInd w:val="0"/>
        <w:spacing w:after="0" w:line="240" w:lineRule="auto"/>
        <w:ind w:left="720"/>
        <w:rPr>
          <w:rFonts w:cstheme="minorHAnsi"/>
        </w:rPr>
      </w:pPr>
      <w:r w:rsidRPr="00C26700">
        <w:rPr>
          <w:rFonts w:cstheme="minorHAnsi"/>
        </w:rPr>
        <w:t>Greenhouse Gas Emissions</w:t>
      </w:r>
    </w:p>
    <w:p w14:paraId="1FD26BA1" w14:textId="77777777" w:rsidR="00D61E01" w:rsidRDefault="00D61E01" w:rsidP="67F5BA9E">
      <w:pPr>
        <w:autoSpaceDE w:val="0"/>
        <w:autoSpaceDN w:val="0"/>
        <w:adjustRightInd w:val="0"/>
        <w:spacing w:after="0" w:line="240" w:lineRule="auto"/>
        <w:ind w:left="1440"/>
        <w:rPr>
          <w:rFonts w:cstheme="minorBidi"/>
        </w:rPr>
      </w:pPr>
      <w:r w:rsidRPr="67F5BA9E">
        <w:rPr>
          <w:rFonts w:cstheme="minorBidi"/>
        </w:rPr>
        <w:t>• Explore ways to reduce greenhouse gas emissions through measures such as (1) assessing emissions during project environmental reviews based on accepted methodologies and identifying ways to reduce any adverse impacts through reasonable and appropriate project mitigation; and (2) implementing other measures contained in this list of activities</w:t>
      </w:r>
      <w:r w:rsidR="00611BA7" w:rsidRPr="67F5BA9E">
        <w:rPr>
          <w:rFonts w:cstheme="minorBidi"/>
        </w:rPr>
        <w:t>.</w:t>
      </w:r>
    </w:p>
    <w:p w14:paraId="25942D3A" w14:textId="265198B8" w:rsidR="67F5BA9E" w:rsidRDefault="67F5BA9E" w:rsidP="67F5BA9E">
      <w:pPr>
        <w:spacing w:after="0" w:line="240" w:lineRule="auto"/>
        <w:ind w:left="1440"/>
        <w:rPr>
          <w:color w:val="000000" w:themeColor="text1"/>
        </w:rPr>
      </w:pPr>
    </w:p>
    <w:p w14:paraId="6FFF93A1" w14:textId="4AF6BC97" w:rsidR="67F5BA9E" w:rsidRDefault="67F5BA9E" w:rsidP="67F5BA9E">
      <w:pPr>
        <w:spacing w:after="0" w:line="240" w:lineRule="auto"/>
        <w:ind w:left="1440"/>
        <w:rPr>
          <w:color w:val="000000" w:themeColor="text1"/>
        </w:rPr>
      </w:pPr>
    </w:p>
    <w:p w14:paraId="6677CF96" w14:textId="77777777" w:rsidR="00D61E01" w:rsidRPr="00C26700" w:rsidRDefault="00D61E01" w:rsidP="00D61E01">
      <w:pPr>
        <w:autoSpaceDE w:val="0"/>
        <w:autoSpaceDN w:val="0"/>
        <w:adjustRightInd w:val="0"/>
        <w:spacing w:after="0" w:line="240" w:lineRule="auto"/>
        <w:ind w:left="1440"/>
        <w:rPr>
          <w:rFonts w:cstheme="minorHAnsi"/>
        </w:rPr>
      </w:pPr>
    </w:p>
    <w:p w14:paraId="1D638E01" w14:textId="77777777" w:rsidR="00D61E01" w:rsidRPr="00C26700" w:rsidRDefault="00D61E01" w:rsidP="00D61E01">
      <w:pPr>
        <w:autoSpaceDE w:val="0"/>
        <w:autoSpaceDN w:val="0"/>
        <w:adjustRightInd w:val="0"/>
        <w:spacing w:after="0" w:line="240" w:lineRule="auto"/>
        <w:ind w:left="720"/>
        <w:jc w:val="left"/>
        <w:rPr>
          <w:rFonts w:cstheme="minorHAnsi"/>
        </w:rPr>
      </w:pPr>
      <w:r w:rsidRPr="00C26700">
        <w:rPr>
          <w:rFonts w:cstheme="minorHAnsi"/>
        </w:rPr>
        <w:t>Water Conservation</w:t>
      </w:r>
    </w:p>
    <w:p w14:paraId="0F4B6E0B" w14:textId="77777777" w:rsidR="00D61E01" w:rsidRDefault="00D61E01" w:rsidP="00915FFA">
      <w:pPr>
        <w:autoSpaceDE w:val="0"/>
        <w:autoSpaceDN w:val="0"/>
        <w:adjustRightInd w:val="0"/>
        <w:spacing w:after="0" w:line="240" w:lineRule="auto"/>
        <w:ind w:left="1440"/>
        <w:rPr>
          <w:rFonts w:cstheme="minorHAnsi"/>
        </w:rPr>
      </w:pPr>
      <w:r w:rsidRPr="00C26700">
        <w:rPr>
          <w:rFonts w:cstheme="minorHAnsi"/>
        </w:rPr>
        <w:t xml:space="preserve">• Implement water conservation strategies at </w:t>
      </w:r>
      <w:r>
        <w:rPr>
          <w:rFonts w:cstheme="minorHAnsi"/>
        </w:rPr>
        <w:t>MATA</w:t>
      </w:r>
      <w:r w:rsidRPr="00C26700">
        <w:rPr>
          <w:rFonts w:cstheme="minorHAnsi"/>
        </w:rPr>
        <w:t xml:space="preserve"> buildings and facilities</w:t>
      </w:r>
      <w:r w:rsidR="00915FFA">
        <w:rPr>
          <w:rFonts w:cstheme="minorHAnsi"/>
        </w:rPr>
        <w:t xml:space="preserve"> </w:t>
      </w:r>
      <w:r w:rsidRPr="00C26700">
        <w:rPr>
          <w:rFonts w:cstheme="minorHAnsi"/>
        </w:rPr>
        <w:t>through measures such as (1) conducting audits; (2) monitoring usage; and (3)</w:t>
      </w:r>
      <w:r w:rsidR="00915FFA">
        <w:rPr>
          <w:rFonts w:cstheme="minorHAnsi"/>
        </w:rPr>
        <w:t xml:space="preserve"> </w:t>
      </w:r>
      <w:r w:rsidRPr="00C26700">
        <w:rPr>
          <w:rFonts w:cstheme="minorHAnsi"/>
        </w:rPr>
        <w:t>reducing consumption</w:t>
      </w:r>
      <w:r w:rsidR="00915FFA">
        <w:rPr>
          <w:rFonts w:cstheme="minorHAnsi"/>
        </w:rPr>
        <w:t>.</w:t>
      </w:r>
    </w:p>
    <w:p w14:paraId="5BC95FE1" w14:textId="77777777" w:rsidR="00D61E01" w:rsidRPr="00C26700" w:rsidRDefault="00D61E01" w:rsidP="00D61E01">
      <w:pPr>
        <w:autoSpaceDE w:val="0"/>
        <w:autoSpaceDN w:val="0"/>
        <w:adjustRightInd w:val="0"/>
        <w:spacing w:after="0" w:line="240" w:lineRule="auto"/>
        <w:ind w:left="1440"/>
        <w:jc w:val="left"/>
        <w:rPr>
          <w:rFonts w:cstheme="minorHAnsi"/>
        </w:rPr>
      </w:pPr>
    </w:p>
    <w:p w14:paraId="57702A4E" w14:textId="77777777" w:rsidR="00D61E01" w:rsidRPr="00C26700" w:rsidRDefault="00D61E01" w:rsidP="00D61E01">
      <w:pPr>
        <w:autoSpaceDE w:val="0"/>
        <w:autoSpaceDN w:val="0"/>
        <w:adjustRightInd w:val="0"/>
        <w:spacing w:after="0" w:line="240" w:lineRule="auto"/>
        <w:ind w:left="720"/>
        <w:jc w:val="left"/>
        <w:rPr>
          <w:rFonts w:cstheme="minorHAnsi"/>
        </w:rPr>
      </w:pPr>
      <w:r w:rsidRPr="00C26700">
        <w:rPr>
          <w:rFonts w:cstheme="minorHAnsi"/>
        </w:rPr>
        <w:t>Toxics Reduction</w:t>
      </w:r>
    </w:p>
    <w:p w14:paraId="0513DDF0" w14:textId="5251096D" w:rsidR="00D61E01" w:rsidRDefault="00D61E01" w:rsidP="00915FFA">
      <w:pPr>
        <w:autoSpaceDE w:val="0"/>
        <w:autoSpaceDN w:val="0"/>
        <w:adjustRightInd w:val="0"/>
        <w:spacing w:after="0" w:line="240" w:lineRule="auto"/>
        <w:ind w:left="1440"/>
        <w:rPr>
          <w:rFonts w:cstheme="minorHAnsi"/>
        </w:rPr>
      </w:pPr>
      <w:r w:rsidRPr="00C26700">
        <w:rPr>
          <w:rFonts w:cstheme="minorHAnsi"/>
        </w:rPr>
        <w:t xml:space="preserve">• Reduce toxic and hazardous chemicals acquired, used, or disposed by </w:t>
      </w:r>
      <w:r>
        <w:rPr>
          <w:rFonts w:cstheme="minorHAnsi"/>
        </w:rPr>
        <w:t>MATA</w:t>
      </w:r>
      <w:r w:rsidR="00915FFA">
        <w:rPr>
          <w:rFonts w:cstheme="minorHAnsi"/>
        </w:rPr>
        <w:t xml:space="preserve"> </w:t>
      </w:r>
      <w:r w:rsidRPr="00C26700">
        <w:rPr>
          <w:rFonts w:cstheme="minorHAnsi"/>
        </w:rPr>
        <w:t>through measures such as (1) conducting audits; (2) requiring contractors to</w:t>
      </w:r>
      <w:r w:rsidR="00915FFA">
        <w:rPr>
          <w:rFonts w:cstheme="minorHAnsi"/>
        </w:rPr>
        <w:t xml:space="preserve"> </w:t>
      </w:r>
      <w:r w:rsidRPr="00C26700">
        <w:rPr>
          <w:rFonts w:cstheme="minorHAnsi"/>
        </w:rPr>
        <w:t>minimize use of</w:t>
      </w:r>
      <w:r w:rsidR="00915FFA">
        <w:rPr>
          <w:rFonts w:cstheme="minorHAnsi"/>
        </w:rPr>
        <w:t xml:space="preserve"> </w:t>
      </w:r>
      <w:r w:rsidRPr="00C26700">
        <w:rPr>
          <w:rFonts w:cstheme="minorHAnsi"/>
        </w:rPr>
        <w:t>pesticides and other toxics when maintaining landscaping and</w:t>
      </w:r>
      <w:r w:rsidR="003D2BD4">
        <w:rPr>
          <w:rFonts w:cstheme="minorHAnsi"/>
        </w:rPr>
        <w:t xml:space="preserve"> </w:t>
      </w:r>
      <w:r w:rsidRPr="00C26700">
        <w:rPr>
          <w:rFonts w:cstheme="minorHAnsi"/>
        </w:rPr>
        <w:t>rights-of-way; and (3) using environmentally sound practices with respect to</w:t>
      </w:r>
      <w:r w:rsidR="003D2BD4">
        <w:rPr>
          <w:rFonts w:cstheme="minorHAnsi"/>
        </w:rPr>
        <w:t xml:space="preserve"> </w:t>
      </w:r>
      <w:r w:rsidRPr="00C26700">
        <w:rPr>
          <w:rFonts w:cstheme="minorHAnsi"/>
        </w:rPr>
        <w:t xml:space="preserve">disposition of electronic </w:t>
      </w:r>
      <w:r w:rsidR="00915FFA">
        <w:rPr>
          <w:rFonts w:cstheme="minorHAnsi"/>
        </w:rPr>
        <w:t>eq</w:t>
      </w:r>
      <w:r w:rsidRPr="00C26700">
        <w:rPr>
          <w:rFonts w:cstheme="minorHAnsi"/>
        </w:rPr>
        <w:t>uipment that has reached the end of its useful</w:t>
      </w:r>
      <w:r w:rsidR="00915FFA">
        <w:rPr>
          <w:rFonts w:cstheme="minorHAnsi"/>
        </w:rPr>
        <w:t xml:space="preserve"> </w:t>
      </w:r>
      <w:r w:rsidRPr="00C26700">
        <w:rPr>
          <w:rFonts w:cstheme="minorHAnsi"/>
        </w:rPr>
        <w:t>life</w:t>
      </w:r>
      <w:r w:rsidR="00915FFA">
        <w:rPr>
          <w:rFonts w:cstheme="minorHAnsi"/>
        </w:rPr>
        <w:t>.</w:t>
      </w:r>
    </w:p>
    <w:p w14:paraId="6635ED5E" w14:textId="77777777" w:rsidR="00D61E01" w:rsidRPr="00C26700" w:rsidRDefault="00D61E01" w:rsidP="00D61E01">
      <w:pPr>
        <w:autoSpaceDE w:val="0"/>
        <w:autoSpaceDN w:val="0"/>
        <w:adjustRightInd w:val="0"/>
        <w:spacing w:after="0" w:line="240" w:lineRule="auto"/>
        <w:ind w:left="1440"/>
        <w:jc w:val="left"/>
        <w:rPr>
          <w:rFonts w:cstheme="minorHAnsi"/>
        </w:rPr>
      </w:pPr>
    </w:p>
    <w:p w14:paraId="3DE01D4B" w14:textId="77777777" w:rsidR="00D61E01" w:rsidRPr="00C26700" w:rsidRDefault="00D61E01" w:rsidP="00D61E01">
      <w:pPr>
        <w:autoSpaceDE w:val="0"/>
        <w:autoSpaceDN w:val="0"/>
        <w:adjustRightInd w:val="0"/>
        <w:spacing w:after="0" w:line="240" w:lineRule="auto"/>
        <w:ind w:left="720"/>
        <w:jc w:val="left"/>
        <w:rPr>
          <w:rFonts w:cstheme="minorHAnsi"/>
        </w:rPr>
      </w:pPr>
      <w:r w:rsidRPr="00C26700">
        <w:rPr>
          <w:rFonts w:cstheme="minorHAnsi"/>
        </w:rPr>
        <w:t>Ecosystem Mitigation</w:t>
      </w:r>
    </w:p>
    <w:p w14:paraId="59D0A089" w14:textId="77777777" w:rsidR="00D61E01" w:rsidRPr="00C26700" w:rsidRDefault="00D61E01" w:rsidP="00915FFA">
      <w:pPr>
        <w:autoSpaceDE w:val="0"/>
        <w:autoSpaceDN w:val="0"/>
        <w:adjustRightInd w:val="0"/>
        <w:spacing w:after="0" w:line="240" w:lineRule="auto"/>
        <w:ind w:left="1440"/>
        <w:rPr>
          <w:rFonts w:cstheme="minorHAnsi"/>
        </w:rPr>
      </w:pPr>
      <w:r w:rsidRPr="00C26700">
        <w:rPr>
          <w:rFonts w:cstheme="minorHAnsi"/>
        </w:rPr>
        <w:t>• Avoid impacts to environmentally sensitive resources and provide adequate</w:t>
      </w:r>
      <w:r w:rsidR="00915FFA">
        <w:rPr>
          <w:rFonts w:cstheme="minorHAnsi"/>
        </w:rPr>
        <w:t xml:space="preserve"> </w:t>
      </w:r>
      <w:r w:rsidRPr="00C26700">
        <w:rPr>
          <w:rFonts w:cstheme="minorHAnsi"/>
        </w:rPr>
        <w:t xml:space="preserve">mitigation to ensure there is no net loss of ecosystem function and acreage </w:t>
      </w:r>
      <w:proofErr w:type="gramStart"/>
      <w:r w:rsidRPr="00C26700">
        <w:rPr>
          <w:rFonts w:cstheme="minorHAnsi"/>
        </w:rPr>
        <w:t>as a</w:t>
      </w:r>
      <w:r w:rsidR="00915FFA">
        <w:rPr>
          <w:rFonts w:cstheme="minorHAnsi"/>
        </w:rPr>
        <w:t xml:space="preserve"> </w:t>
      </w:r>
      <w:r w:rsidRPr="00C26700">
        <w:rPr>
          <w:rFonts w:cstheme="minorHAnsi"/>
        </w:rPr>
        <w:t>result</w:t>
      </w:r>
      <w:proofErr w:type="gramEnd"/>
      <w:r w:rsidRPr="00C26700">
        <w:rPr>
          <w:rFonts w:cstheme="minorHAnsi"/>
        </w:rPr>
        <w:t xml:space="preserve"> of Agency projects.</w:t>
      </w:r>
    </w:p>
    <w:p w14:paraId="33AB7CE4" w14:textId="77777777" w:rsidR="00D61E01" w:rsidRPr="008509F1" w:rsidRDefault="00D61E01" w:rsidP="00D61E01">
      <w:pPr>
        <w:autoSpaceDE w:val="0"/>
        <w:autoSpaceDN w:val="0"/>
        <w:adjustRightInd w:val="0"/>
        <w:spacing w:after="0" w:line="240" w:lineRule="auto"/>
        <w:jc w:val="left"/>
        <w:rPr>
          <w:rFonts w:cstheme="minorHAnsi"/>
        </w:rPr>
      </w:pPr>
    </w:p>
    <w:p w14:paraId="54E2F77E" w14:textId="77777777" w:rsidR="00D61E01" w:rsidRPr="008509F1" w:rsidRDefault="00D61E01" w:rsidP="00D61E01">
      <w:pPr>
        <w:autoSpaceDE w:val="0"/>
        <w:autoSpaceDN w:val="0"/>
        <w:adjustRightInd w:val="0"/>
        <w:spacing w:after="0" w:line="240" w:lineRule="auto"/>
        <w:ind w:left="720"/>
        <w:jc w:val="left"/>
        <w:rPr>
          <w:rFonts w:cstheme="minorHAnsi"/>
        </w:rPr>
      </w:pPr>
      <w:r w:rsidRPr="008509F1">
        <w:rPr>
          <w:rFonts w:cstheme="minorHAnsi"/>
        </w:rPr>
        <w:t>Procurement</w:t>
      </w:r>
    </w:p>
    <w:p w14:paraId="223D6D40" w14:textId="77777777" w:rsidR="00D61E01" w:rsidRDefault="00D61E01" w:rsidP="00915FFA">
      <w:pPr>
        <w:autoSpaceDE w:val="0"/>
        <w:autoSpaceDN w:val="0"/>
        <w:adjustRightInd w:val="0"/>
        <w:spacing w:after="0" w:line="240" w:lineRule="auto"/>
        <w:ind w:left="1440"/>
        <w:rPr>
          <w:rFonts w:cstheme="minorHAnsi"/>
        </w:rPr>
      </w:pPr>
      <w:r w:rsidRPr="008509F1">
        <w:rPr>
          <w:rFonts w:cstheme="minorHAnsi"/>
        </w:rPr>
        <w:t>• Purchase environmentally friendly, sustainable materials and products, such as</w:t>
      </w:r>
      <w:r w:rsidR="00915FFA">
        <w:rPr>
          <w:rFonts w:cstheme="minorHAnsi"/>
        </w:rPr>
        <w:t xml:space="preserve"> </w:t>
      </w:r>
      <w:r w:rsidRPr="008509F1">
        <w:rPr>
          <w:rFonts w:cstheme="minorHAnsi"/>
        </w:rPr>
        <w:t>those that are bio-based, energy-efficient, water-efficient, and which contain</w:t>
      </w:r>
      <w:r>
        <w:rPr>
          <w:rFonts w:cstheme="minorHAnsi"/>
        </w:rPr>
        <w:t xml:space="preserve"> </w:t>
      </w:r>
      <w:r w:rsidRPr="008509F1">
        <w:rPr>
          <w:rFonts w:cstheme="minorHAnsi"/>
        </w:rPr>
        <w:t>recycled-</w:t>
      </w:r>
      <w:r w:rsidR="00915FFA">
        <w:rPr>
          <w:rFonts w:cstheme="minorHAnsi"/>
        </w:rPr>
        <w:t>c</w:t>
      </w:r>
      <w:r w:rsidRPr="008509F1">
        <w:rPr>
          <w:rFonts w:cstheme="minorHAnsi"/>
        </w:rPr>
        <w:t>ontent.</w:t>
      </w:r>
    </w:p>
    <w:p w14:paraId="2994E6E0" w14:textId="77777777" w:rsidR="00D61E01" w:rsidRPr="008509F1" w:rsidRDefault="00D61E01" w:rsidP="00D61E01">
      <w:pPr>
        <w:autoSpaceDE w:val="0"/>
        <w:autoSpaceDN w:val="0"/>
        <w:adjustRightInd w:val="0"/>
        <w:spacing w:after="0" w:line="240" w:lineRule="auto"/>
        <w:ind w:left="1440"/>
        <w:jc w:val="left"/>
        <w:rPr>
          <w:rFonts w:cstheme="minorHAnsi"/>
        </w:rPr>
      </w:pPr>
    </w:p>
    <w:p w14:paraId="5069E2CF" w14:textId="77777777" w:rsidR="00D61E01" w:rsidRPr="008509F1" w:rsidRDefault="00D61E01" w:rsidP="00D61E01">
      <w:pPr>
        <w:autoSpaceDE w:val="0"/>
        <w:autoSpaceDN w:val="0"/>
        <w:adjustRightInd w:val="0"/>
        <w:spacing w:after="0" w:line="240" w:lineRule="auto"/>
        <w:ind w:left="720"/>
        <w:jc w:val="left"/>
        <w:rPr>
          <w:rFonts w:cstheme="minorHAnsi"/>
        </w:rPr>
      </w:pPr>
      <w:r w:rsidRPr="008509F1">
        <w:rPr>
          <w:rFonts w:cstheme="minorHAnsi"/>
        </w:rPr>
        <w:t>Pollution Prevention, Re-Use, and Recycling</w:t>
      </w:r>
    </w:p>
    <w:p w14:paraId="092F0B53" w14:textId="77777777" w:rsidR="00D61E01" w:rsidRDefault="00D61E01" w:rsidP="00915FFA">
      <w:pPr>
        <w:autoSpaceDE w:val="0"/>
        <w:autoSpaceDN w:val="0"/>
        <w:adjustRightInd w:val="0"/>
        <w:spacing w:after="0" w:line="240" w:lineRule="auto"/>
        <w:ind w:left="1440"/>
        <w:rPr>
          <w:rFonts w:cstheme="minorHAnsi"/>
        </w:rPr>
      </w:pPr>
      <w:r w:rsidRPr="008509F1">
        <w:rPr>
          <w:rFonts w:cstheme="minorHAnsi"/>
        </w:rPr>
        <w:t>• Prevent waste in all administrative offices through measures such as (1)</w:t>
      </w:r>
      <w:r>
        <w:rPr>
          <w:rFonts w:cstheme="minorHAnsi"/>
        </w:rPr>
        <w:t xml:space="preserve"> </w:t>
      </w:r>
      <w:r w:rsidRPr="008509F1">
        <w:rPr>
          <w:rFonts w:cstheme="minorHAnsi"/>
        </w:rPr>
        <w:t>using duplex</w:t>
      </w:r>
    </w:p>
    <w:p w14:paraId="07E0267D" w14:textId="71E7D8A7" w:rsidR="00B21061" w:rsidRPr="008509F1" w:rsidRDefault="00D61E01" w:rsidP="00B21061">
      <w:pPr>
        <w:autoSpaceDE w:val="0"/>
        <w:autoSpaceDN w:val="0"/>
        <w:adjustRightInd w:val="0"/>
        <w:spacing w:after="0" w:line="240" w:lineRule="auto"/>
        <w:ind w:left="1440" w:firstLine="0"/>
        <w:rPr>
          <w:rFonts w:cstheme="minorHAnsi"/>
        </w:rPr>
      </w:pPr>
      <w:proofErr w:type="gramStart"/>
      <w:r w:rsidRPr="008509F1">
        <w:rPr>
          <w:rFonts w:cstheme="minorHAnsi"/>
        </w:rPr>
        <w:t>copying and printing as the default standard and deviating</w:t>
      </w:r>
      <w:r>
        <w:rPr>
          <w:rFonts w:cstheme="minorHAnsi"/>
        </w:rPr>
        <w:t xml:space="preserve"> </w:t>
      </w:r>
      <w:r w:rsidRPr="008509F1">
        <w:rPr>
          <w:rFonts w:cstheme="minorHAnsi"/>
        </w:rPr>
        <w:t>only when there is a compelling business justification; (2) printing out email and</w:t>
      </w:r>
      <w:r>
        <w:rPr>
          <w:rFonts w:cstheme="minorHAnsi"/>
        </w:rPr>
        <w:t xml:space="preserve"> </w:t>
      </w:r>
      <w:r w:rsidRPr="008509F1">
        <w:rPr>
          <w:rFonts w:cstheme="minorHAnsi"/>
        </w:rPr>
        <w:t>other documents only when necessary; (3) exploring options for reviewing and</w:t>
      </w:r>
      <w:r>
        <w:rPr>
          <w:rFonts w:cstheme="minorHAnsi"/>
        </w:rPr>
        <w:t xml:space="preserve"> </w:t>
      </w:r>
      <w:r w:rsidRPr="008509F1">
        <w:rPr>
          <w:rFonts w:cstheme="minorHAnsi"/>
        </w:rPr>
        <w:t>approving documents electronically; (4) turning off lights and computers when</w:t>
      </w:r>
      <w:r>
        <w:rPr>
          <w:rFonts w:cstheme="minorHAnsi"/>
        </w:rPr>
        <w:t xml:space="preserve"> </w:t>
      </w:r>
      <w:r w:rsidRPr="008509F1">
        <w:rPr>
          <w:rFonts w:cstheme="minorHAnsi"/>
        </w:rPr>
        <w:t>not in use; (5) minimizing paper use in kitchen and restroom areas; and (6) using</w:t>
      </w:r>
      <w:r>
        <w:rPr>
          <w:rFonts w:cstheme="minorHAnsi"/>
        </w:rPr>
        <w:t xml:space="preserve"> </w:t>
      </w:r>
      <w:r w:rsidRPr="008509F1">
        <w:rPr>
          <w:rFonts w:cstheme="minorHAnsi"/>
        </w:rPr>
        <w:t>durable products and otherwise minimizing waste when hosting Agency meetings</w:t>
      </w:r>
      <w:r w:rsidR="00B21061">
        <w:rPr>
          <w:rFonts w:cstheme="minorHAnsi"/>
        </w:rPr>
        <w:t>:</w:t>
      </w:r>
      <w:proofErr w:type="gramEnd"/>
    </w:p>
    <w:p w14:paraId="5525650C" w14:textId="77777777" w:rsidR="00D61E01" w:rsidRPr="008509F1" w:rsidRDefault="00D61E01" w:rsidP="00D61E01">
      <w:pPr>
        <w:autoSpaceDE w:val="0"/>
        <w:autoSpaceDN w:val="0"/>
        <w:adjustRightInd w:val="0"/>
        <w:spacing w:after="0" w:line="240" w:lineRule="auto"/>
        <w:ind w:left="1440"/>
        <w:jc w:val="left"/>
        <w:rPr>
          <w:rFonts w:cstheme="minorHAnsi"/>
        </w:rPr>
      </w:pPr>
      <w:r w:rsidRPr="008509F1">
        <w:rPr>
          <w:rFonts w:cstheme="minorHAnsi"/>
        </w:rPr>
        <w:t>• Re-use office supplies and other materials in all administrative offices</w:t>
      </w:r>
    </w:p>
    <w:p w14:paraId="16A25A59" w14:textId="77777777" w:rsidR="00D61E01" w:rsidRPr="008509F1" w:rsidRDefault="00D61E01" w:rsidP="00D61E01">
      <w:pPr>
        <w:autoSpaceDE w:val="0"/>
        <w:autoSpaceDN w:val="0"/>
        <w:adjustRightInd w:val="0"/>
        <w:spacing w:after="0" w:line="240" w:lineRule="auto"/>
        <w:ind w:left="1440"/>
        <w:jc w:val="left"/>
        <w:rPr>
          <w:rFonts w:cstheme="minorHAnsi"/>
        </w:rPr>
      </w:pPr>
      <w:r w:rsidRPr="008509F1">
        <w:rPr>
          <w:rFonts w:cstheme="minorHAnsi"/>
        </w:rPr>
        <w:t>• Maximize recycling efforts in all buildings and facilities</w:t>
      </w:r>
      <w:r w:rsidR="00915FFA">
        <w:rPr>
          <w:rFonts w:cstheme="minorHAnsi"/>
        </w:rPr>
        <w:t>.</w:t>
      </w:r>
    </w:p>
    <w:p w14:paraId="6D70CBC4" w14:textId="77777777" w:rsidR="00D61E01" w:rsidRDefault="00D61E01" w:rsidP="00D61E01">
      <w:pPr>
        <w:autoSpaceDE w:val="0"/>
        <w:autoSpaceDN w:val="0"/>
        <w:adjustRightInd w:val="0"/>
        <w:spacing w:after="0" w:line="240" w:lineRule="auto"/>
        <w:ind w:left="1440"/>
        <w:jc w:val="left"/>
        <w:rPr>
          <w:rFonts w:cstheme="minorHAnsi"/>
        </w:rPr>
      </w:pPr>
      <w:r w:rsidRPr="008509F1">
        <w:rPr>
          <w:rFonts w:cstheme="minorHAnsi"/>
        </w:rPr>
        <w:t>• Encourage contractors to prevent waste, re-use and re-cycle materials and debris,</w:t>
      </w:r>
      <w:r w:rsidR="00915FFA">
        <w:rPr>
          <w:rFonts w:cstheme="minorHAnsi"/>
        </w:rPr>
        <w:t xml:space="preserve"> </w:t>
      </w:r>
      <w:r w:rsidRPr="008509F1">
        <w:rPr>
          <w:rFonts w:cstheme="minorHAnsi"/>
        </w:rPr>
        <w:t>and purchase products and materials with recycled content</w:t>
      </w:r>
      <w:r w:rsidR="00915FFA">
        <w:rPr>
          <w:rFonts w:cstheme="minorHAnsi"/>
        </w:rPr>
        <w:t>.</w:t>
      </w:r>
    </w:p>
    <w:p w14:paraId="1B460A54" w14:textId="77777777" w:rsidR="00D61E01" w:rsidRDefault="00D61E01" w:rsidP="00D61E01">
      <w:pPr>
        <w:autoSpaceDE w:val="0"/>
        <w:autoSpaceDN w:val="0"/>
        <w:adjustRightInd w:val="0"/>
        <w:spacing w:after="0" w:line="240" w:lineRule="auto"/>
        <w:jc w:val="left"/>
        <w:rPr>
          <w:rFonts w:cstheme="minorHAnsi"/>
        </w:rPr>
      </w:pPr>
    </w:p>
    <w:p w14:paraId="6906F02F" w14:textId="77777777" w:rsidR="00D61E01" w:rsidRPr="008509F1" w:rsidRDefault="00D61E01" w:rsidP="00077B80">
      <w:pPr>
        <w:autoSpaceDE w:val="0"/>
        <w:autoSpaceDN w:val="0"/>
        <w:adjustRightInd w:val="0"/>
        <w:spacing w:after="0" w:line="240" w:lineRule="auto"/>
        <w:ind w:firstLine="460"/>
        <w:jc w:val="left"/>
        <w:rPr>
          <w:rFonts w:cstheme="minorHAnsi"/>
        </w:rPr>
      </w:pPr>
      <w:r w:rsidRPr="008509F1">
        <w:rPr>
          <w:rFonts w:cstheme="minorHAnsi"/>
        </w:rPr>
        <w:t>Building and Facility Performance (Green Design/Green Building)</w:t>
      </w:r>
    </w:p>
    <w:p w14:paraId="4A3939B4" w14:textId="77777777" w:rsidR="00D61E01" w:rsidRPr="008509F1" w:rsidRDefault="00D61E01" w:rsidP="00915FFA">
      <w:pPr>
        <w:autoSpaceDE w:val="0"/>
        <w:autoSpaceDN w:val="0"/>
        <w:adjustRightInd w:val="0"/>
        <w:spacing w:after="0" w:line="240" w:lineRule="auto"/>
        <w:ind w:left="1440"/>
        <w:rPr>
          <w:rFonts w:cstheme="minorHAnsi"/>
        </w:rPr>
      </w:pPr>
      <w:r w:rsidRPr="008509F1">
        <w:rPr>
          <w:rFonts w:cstheme="minorHAnsi"/>
        </w:rPr>
        <w:t xml:space="preserve">• Incorporate sustainable design features in </w:t>
      </w:r>
      <w:r>
        <w:rPr>
          <w:rFonts w:cstheme="minorHAnsi"/>
        </w:rPr>
        <w:t>MATA</w:t>
      </w:r>
      <w:r w:rsidRPr="008509F1">
        <w:rPr>
          <w:rFonts w:cstheme="minorHAnsi"/>
        </w:rPr>
        <w:t xml:space="preserve"> buildings and facilities through</w:t>
      </w:r>
    </w:p>
    <w:p w14:paraId="1067872F" w14:textId="77777777" w:rsidR="00D61E01" w:rsidRDefault="00D61E01" w:rsidP="00915FFA">
      <w:pPr>
        <w:autoSpaceDE w:val="0"/>
        <w:autoSpaceDN w:val="0"/>
        <w:adjustRightInd w:val="0"/>
        <w:spacing w:after="0" w:line="240" w:lineRule="auto"/>
        <w:ind w:left="1440"/>
        <w:rPr>
          <w:rFonts w:cstheme="minorHAnsi"/>
        </w:rPr>
      </w:pPr>
      <w:r w:rsidRPr="008509F1">
        <w:rPr>
          <w:rFonts w:cstheme="minorHAnsi"/>
        </w:rPr>
        <w:t>measures such as (1) revising design guidelines and</w:t>
      </w:r>
      <w:r>
        <w:rPr>
          <w:rFonts w:cstheme="minorHAnsi"/>
        </w:rPr>
        <w:t xml:space="preserve"> </w:t>
      </w:r>
      <w:r w:rsidRPr="008509F1">
        <w:rPr>
          <w:rFonts w:cstheme="minorHAnsi"/>
        </w:rPr>
        <w:t>considering</w:t>
      </w:r>
      <w:r>
        <w:rPr>
          <w:rFonts w:cstheme="minorHAnsi"/>
        </w:rPr>
        <w:t xml:space="preserve"> </w:t>
      </w:r>
      <w:r w:rsidRPr="008509F1">
        <w:rPr>
          <w:rFonts w:cstheme="minorHAnsi"/>
        </w:rPr>
        <w:t>Leadership in Energy and Environmental Design (LEED) standards or similar</w:t>
      </w:r>
      <w:r>
        <w:rPr>
          <w:rFonts w:cstheme="minorHAnsi"/>
        </w:rPr>
        <w:t xml:space="preserve"> </w:t>
      </w:r>
      <w:r w:rsidRPr="008509F1">
        <w:rPr>
          <w:rFonts w:cstheme="minorHAnsi"/>
        </w:rPr>
        <w:t>programs; (2) ensuring that construction and operations staff are consulted in the</w:t>
      </w:r>
      <w:r>
        <w:rPr>
          <w:rFonts w:cstheme="minorHAnsi"/>
        </w:rPr>
        <w:t xml:space="preserve"> </w:t>
      </w:r>
      <w:r w:rsidRPr="008509F1">
        <w:rPr>
          <w:rFonts w:cstheme="minorHAnsi"/>
        </w:rPr>
        <w:t>design phase of project development; (3) using low-impact development (LID)</w:t>
      </w:r>
      <w:r>
        <w:rPr>
          <w:rFonts w:cstheme="minorHAnsi"/>
        </w:rPr>
        <w:t xml:space="preserve"> </w:t>
      </w:r>
      <w:r w:rsidRPr="008509F1">
        <w:rPr>
          <w:rFonts w:cstheme="minorHAnsi"/>
        </w:rPr>
        <w:t>techniques, such as rain gardens and pervious pavement; and (4) using</w:t>
      </w:r>
      <w:r>
        <w:rPr>
          <w:rFonts w:cstheme="minorHAnsi"/>
        </w:rPr>
        <w:t xml:space="preserve"> </w:t>
      </w:r>
      <w:r w:rsidRPr="008509F1">
        <w:rPr>
          <w:rFonts w:cstheme="minorHAnsi"/>
        </w:rPr>
        <w:t>landscaping that minimizes use of water and pesticides.</w:t>
      </w:r>
    </w:p>
    <w:p w14:paraId="6EB9D2EA" w14:textId="77777777" w:rsidR="00D61E01" w:rsidRPr="008509F1" w:rsidRDefault="00D61E01" w:rsidP="00D61E01">
      <w:pPr>
        <w:autoSpaceDE w:val="0"/>
        <w:autoSpaceDN w:val="0"/>
        <w:adjustRightInd w:val="0"/>
        <w:spacing w:after="0" w:line="240" w:lineRule="auto"/>
        <w:ind w:left="1440"/>
        <w:jc w:val="left"/>
        <w:rPr>
          <w:rFonts w:cstheme="minorHAnsi"/>
        </w:rPr>
      </w:pPr>
    </w:p>
    <w:p w14:paraId="474C39AF" w14:textId="367349B4" w:rsidR="00D61E01" w:rsidRPr="008509F1" w:rsidRDefault="009145D7" w:rsidP="67F5BA9E">
      <w:pPr>
        <w:autoSpaceDE w:val="0"/>
        <w:autoSpaceDN w:val="0"/>
        <w:adjustRightInd w:val="0"/>
        <w:spacing w:after="0" w:line="240" w:lineRule="auto"/>
        <w:ind w:left="720" w:firstLine="0"/>
        <w:jc w:val="left"/>
        <w:rPr>
          <w:rFonts w:cstheme="minorBidi"/>
        </w:rPr>
      </w:pPr>
      <w:r w:rsidRPr="67F5BA9E">
        <w:rPr>
          <w:rFonts w:cstheme="minorBidi"/>
        </w:rPr>
        <w:t xml:space="preserve"> </w:t>
      </w:r>
    </w:p>
    <w:p w14:paraId="18192505" w14:textId="1A632FD4" w:rsidR="00D61E01" w:rsidRPr="008509F1" w:rsidRDefault="00D61E01" w:rsidP="67F5BA9E">
      <w:pPr>
        <w:autoSpaceDE w:val="0"/>
        <w:autoSpaceDN w:val="0"/>
        <w:adjustRightInd w:val="0"/>
        <w:spacing w:after="0" w:line="240" w:lineRule="auto"/>
        <w:ind w:left="720" w:firstLine="0"/>
        <w:jc w:val="left"/>
        <w:rPr>
          <w:rFonts w:cstheme="minorBidi"/>
        </w:rPr>
      </w:pPr>
    </w:p>
    <w:p w14:paraId="4FB7AA65" w14:textId="615A5ADD" w:rsidR="00D61E01" w:rsidRPr="008509F1" w:rsidRDefault="00D61E01" w:rsidP="67F5BA9E">
      <w:pPr>
        <w:autoSpaceDE w:val="0"/>
        <w:autoSpaceDN w:val="0"/>
        <w:adjustRightInd w:val="0"/>
        <w:spacing w:after="0" w:line="240" w:lineRule="auto"/>
        <w:ind w:left="720" w:firstLine="0"/>
        <w:jc w:val="left"/>
        <w:rPr>
          <w:rFonts w:cstheme="minorBidi"/>
        </w:rPr>
      </w:pPr>
    </w:p>
    <w:p w14:paraId="69DD47BA" w14:textId="2B36FD81" w:rsidR="00D61E01" w:rsidRPr="008509F1" w:rsidRDefault="00D61E01" w:rsidP="67F5BA9E">
      <w:pPr>
        <w:autoSpaceDE w:val="0"/>
        <w:autoSpaceDN w:val="0"/>
        <w:adjustRightInd w:val="0"/>
        <w:spacing w:after="0" w:line="240" w:lineRule="auto"/>
        <w:ind w:left="720" w:firstLine="0"/>
        <w:jc w:val="left"/>
        <w:rPr>
          <w:rFonts w:cstheme="minorBidi"/>
        </w:rPr>
      </w:pPr>
      <w:r w:rsidRPr="67F5BA9E">
        <w:rPr>
          <w:rFonts w:cstheme="minorBidi"/>
        </w:rPr>
        <w:lastRenderedPageBreak/>
        <w:t>Land Use</w:t>
      </w:r>
    </w:p>
    <w:p w14:paraId="691599FD" w14:textId="77777777" w:rsidR="00D61E01" w:rsidRPr="008509F1" w:rsidRDefault="00D61E01" w:rsidP="00611BA7">
      <w:pPr>
        <w:autoSpaceDE w:val="0"/>
        <w:autoSpaceDN w:val="0"/>
        <w:adjustRightInd w:val="0"/>
        <w:spacing w:after="0" w:line="240" w:lineRule="auto"/>
        <w:ind w:left="1440"/>
        <w:rPr>
          <w:rFonts w:cstheme="minorHAnsi"/>
        </w:rPr>
      </w:pPr>
      <w:r w:rsidRPr="008509F1">
        <w:rPr>
          <w:rFonts w:cstheme="minorHAnsi"/>
        </w:rPr>
        <w:t xml:space="preserve">• Explore opportunities </w:t>
      </w:r>
      <w:proofErr w:type="gramStart"/>
      <w:r w:rsidRPr="008509F1">
        <w:rPr>
          <w:rFonts w:cstheme="minorHAnsi"/>
        </w:rPr>
        <w:t>to further incorporate</w:t>
      </w:r>
      <w:proofErr w:type="gramEnd"/>
      <w:r w:rsidRPr="008509F1">
        <w:rPr>
          <w:rFonts w:cstheme="minorHAnsi"/>
        </w:rPr>
        <w:t xml:space="preserve"> transit-oriented development (TOD)</w:t>
      </w:r>
    </w:p>
    <w:p w14:paraId="7CC15C91" w14:textId="77777777" w:rsidR="00D61E01" w:rsidRDefault="00D61E01" w:rsidP="00915FFA">
      <w:pPr>
        <w:autoSpaceDE w:val="0"/>
        <w:autoSpaceDN w:val="0"/>
        <w:adjustRightInd w:val="0"/>
        <w:spacing w:after="0" w:line="240" w:lineRule="auto"/>
        <w:ind w:left="1440"/>
        <w:rPr>
          <w:b/>
          <w:bCs/>
          <w:color w:val="000000" w:themeColor="text1"/>
        </w:rPr>
      </w:pPr>
      <w:proofErr w:type="gramStart"/>
      <w:r w:rsidRPr="67F5BA9E">
        <w:rPr>
          <w:rFonts w:cstheme="minorBidi"/>
        </w:rPr>
        <w:t>and</w:t>
      </w:r>
      <w:proofErr w:type="gramEnd"/>
      <w:r w:rsidRPr="67F5BA9E">
        <w:rPr>
          <w:rFonts w:cstheme="minorBidi"/>
        </w:rPr>
        <w:t xml:space="preserve"> other sustainable economic development around stations to foster compact urban communities.</w:t>
      </w:r>
      <w:r>
        <w:br/>
      </w:r>
    </w:p>
    <w:p w14:paraId="7770141F" w14:textId="77777777" w:rsidR="00D61E01" w:rsidRPr="00DF43D1" w:rsidRDefault="00D61E01" w:rsidP="003D2BD4">
      <w:pPr>
        <w:ind w:left="0" w:firstLine="0"/>
        <w:jc w:val="left"/>
        <w:rPr>
          <w:rFonts w:eastAsiaTheme="minorEastAsia"/>
          <w:b/>
          <w:bCs/>
          <w:color w:val="000000" w:themeColor="text1"/>
        </w:rPr>
      </w:pPr>
      <w:r>
        <w:rPr>
          <w:b/>
          <w:bCs/>
          <w:color w:val="000000" w:themeColor="text1"/>
        </w:rPr>
        <w:t xml:space="preserve">Establish </w:t>
      </w:r>
      <w:proofErr w:type="gramStart"/>
      <w:r>
        <w:rPr>
          <w:b/>
          <w:bCs/>
          <w:color w:val="000000" w:themeColor="text1"/>
        </w:rPr>
        <w:t>A</w:t>
      </w:r>
      <w:proofErr w:type="gramEnd"/>
      <w:r>
        <w:rPr>
          <w:b/>
          <w:bCs/>
          <w:color w:val="000000" w:themeColor="text1"/>
        </w:rPr>
        <w:t xml:space="preserve"> </w:t>
      </w:r>
      <w:r w:rsidRPr="00DF43D1">
        <w:rPr>
          <w:b/>
          <w:bCs/>
          <w:color w:val="000000" w:themeColor="text1"/>
        </w:rPr>
        <w:t>Sustainability Working Group</w:t>
      </w:r>
    </w:p>
    <w:p w14:paraId="21C0D190" w14:textId="77777777" w:rsidR="00D61E01" w:rsidRDefault="00D61E01" w:rsidP="003D2BD4">
      <w:pPr>
        <w:ind w:left="0" w:firstLine="0"/>
        <w:rPr>
          <w:color w:val="000000" w:themeColor="text1"/>
        </w:rPr>
      </w:pPr>
      <w:proofErr w:type="gramStart"/>
      <w:r w:rsidRPr="5AEF0099">
        <w:rPr>
          <w:color w:val="000000" w:themeColor="text1"/>
        </w:rPr>
        <w:t xml:space="preserve">MATA </w:t>
      </w:r>
      <w:r>
        <w:rPr>
          <w:color w:val="000000" w:themeColor="text1"/>
        </w:rPr>
        <w:t>staff recommends</w:t>
      </w:r>
      <w:r w:rsidRPr="5AEF0099">
        <w:rPr>
          <w:color w:val="000000" w:themeColor="text1"/>
        </w:rPr>
        <w:t xml:space="preserve"> the </w:t>
      </w:r>
      <w:r>
        <w:rPr>
          <w:color w:val="000000" w:themeColor="text1"/>
        </w:rPr>
        <w:t xml:space="preserve">formation of a Sustainability Working Group </w:t>
      </w:r>
      <w:r w:rsidRPr="5AEF0099">
        <w:rPr>
          <w:color w:val="000000" w:themeColor="text1"/>
        </w:rPr>
        <w:t xml:space="preserve">or partnership with the Sustainability Advisory Committee of the Memphis Shelby County Office of Sustainability to develop a collaborative, comprehensive sustainability plan with the expertise of local agencies and </w:t>
      </w:r>
      <w:r>
        <w:rPr>
          <w:color w:val="000000" w:themeColor="text1"/>
        </w:rPr>
        <w:t xml:space="preserve">the </w:t>
      </w:r>
      <w:r w:rsidRPr="5AEF0099">
        <w:rPr>
          <w:color w:val="000000" w:themeColor="text1"/>
        </w:rPr>
        <w:t>community with the intent to provide MATA with guidance on best practices and resources to reduce its contributions to climate change over the next several decades.</w:t>
      </w:r>
      <w:proofErr w:type="gramEnd"/>
      <w:r w:rsidRPr="5AEF0099">
        <w:rPr>
          <w:color w:val="000000" w:themeColor="text1"/>
        </w:rPr>
        <w:t xml:space="preserve"> The goal of the working group is to create a set of measures and procedures that will help guide MATA’s decisions with the intent to be revised and referenced at regular intervals to determine whether MATA is on course to meet the agreed upon goals. Favorable outcomes will require bold action from MATA and support from the greater community. Task force responsibilities include:</w:t>
      </w:r>
    </w:p>
    <w:p w14:paraId="7D345527" w14:textId="77777777" w:rsidR="00915FFA" w:rsidRDefault="00915FFA" w:rsidP="00915FFA"/>
    <w:p w14:paraId="5BB3C32F" w14:textId="77777777" w:rsidR="00D61E01" w:rsidRPr="00E02C99" w:rsidRDefault="00D61E01" w:rsidP="008117B3">
      <w:pPr>
        <w:pStyle w:val="ListParagraph"/>
        <w:numPr>
          <w:ilvl w:val="0"/>
          <w:numId w:val="8"/>
        </w:numPr>
        <w:spacing w:after="160" w:line="259" w:lineRule="auto"/>
        <w:jc w:val="left"/>
        <w:rPr>
          <w:rFonts w:eastAsiaTheme="minorEastAsia"/>
          <w:color w:val="000000" w:themeColor="text1"/>
        </w:rPr>
      </w:pPr>
      <w:r w:rsidRPr="00E02C99">
        <w:rPr>
          <w:color w:val="000000" w:themeColor="text1"/>
        </w:rPr>
        <w:t>Drafting MATA’s sustainability mission and vision statements.</w:t>
      </w:r>
    </w:p>
    <w:p w14:paraId="1A53D265" w14:textId="77777777" w:rsidR="00D61E01" w:rsidRDefault="00D61E01" w:rsidP="008117B3">
      <w:pPr>
        <w:pStyle w:val="ListParagraph"/>
        <w:numPr>
          <w:ilvl w:val="0"/>
          <w:numId w:val="8"/>
        </w:numPr>
        <w:spacing w:after="160" w:line="259" w:lineRule="auto"/>
        <w:jc w:val="left"/>
        <w:rPr>
          <w:rFonts w:eastAsiaTheme="minorEastAsia"/>
          <w:color w:val="000000" w:themeColor="text1"/>
        </w:rPr>
      </w:pPr>
      <w:r w:rsidRPr="2B75F513">
        <w:rPr>
          <w:color w:val="000000" w:themeColor="text1"/>
        </w:rPr>
        <w:t>Establishing long</w:t>
      </w:r>
      <w:r>
        <w:rPr>
          <w:color w:val="000000" w:themeColor="text1"/>
        </w:rPr>
        <w:t>-</w:t>
      </w:r>
      <w:r w:rsidRPr="2B75F513">
        <w:rPr>
          <w:color w:val="000000" w:themeColor="text1"/>
        </w:rPr>
        <w:t>term and short-term goals, objectives, and strategies.</w:t>
      </w:r>
    </w:p>
    <w:p w14:paraId="1CBB2AE2" w14:textId="77777777" w:rsidR="00D61E01" w:rsidRDefault="00D61E01" w:rsidP="008117B3">
      <w:pPr>
        <w:pStyle w:val="ListParagraph"/>
        <w:numPr>
          <w:ilvl w:val="0"/>
          <w:numId w:val="8"/>
        </w:numPr>
        <w:spacing w:after="160" w:line="259" w:lineRule="auto"/>
        <w:jc w:val="left"/>
        <w:rPr>
          <w:rFonts w:eastAsiaTheme="minorEastAsia"/>
          <w:color w:val="000000" w:themeColor="text1"/>
        </w:rPr>
      </w:pPr>
      <w:r w:rsidRPr="2B75F513">
        <w:rPr>
          <w:color w:val="000000" w:themeColor="text1"/>
        </w:rPr>
        <w:t xml:space="preserve">Review current base-line measurements and explore ways </w:t>
      </w:r>
      <w:proofErr w:type="gramStart"/>
      <w:r w:rsidRPr="2B75F513">
        <w:rPr>
          <w:color w:val="000000" w:themeColor="text1"/>
        </w:rPr>
        <w:t>to continuously manage</w:t>
      </w:r>
      <w:proofErr w:type="gramEnd"/>
      <w:r w:rsidRPr="2B75F513">
        <w:rPr>
          <w:color w:val="000000" w:themeColor="text1"/>
        </w:rPr>
        <w:t xml:space="preserve"> water usage, greenhouse gas emissions, recycling, and waste.</w:t>
      </w:r>
    </w:p>
    <w:p w14:paraId="5368F0CC" w14:textId="77777777" w:rsidR="00D61E01" w:rsidRDefault="00D61E01" w:rsidP="008117B3">
      <w:pPr>
        <w:pStyle w:val="ListParagraph"/>
        <w:numPr>
          <w:ilvl w:val="1"/>
          <w:numId w:val="7"/>
        </w:numPr>
        <w:spacing w:after="160" w:line="259" w:lineRule="auto"/>
        <w:jc w:val="left"/>
        <w:rPr>
          <w:rFonts w:eastAsiaTheme="minorEastAsia"/>
          <w:color w:val="000000" w:themeColor="text1"/>
        </w:rPr>
      </w:pPr>
      <w:r w:rsidRPr="2B75F513">
        <w:rPr>
          <w:color w:val="000000" w:themeColor="text1"/>
        </w:rPr>
        <w:t xml:space="preserve">Reduce MATA’s emissions per rider by </w:t>
      </w:r>
      <w:proofErr w:type="gramStart"/>
      <w:r>
        <w:rPr>
          <w:color w:val="000000" w:themeColor="text1"/>
        </w:rPr>
        <w:t>XX</w:t>
      </w:r>
      <w:r w:rsidRPr="2B75F513">
        <w:rPr>
          <w:color w:val="000000" w:themeColor="text1"/>
        </w:rPr>
        <w:t>%</w:t>
      </w:r>
      <w:proofErr w:type="gramEnd"/>
      <w:r w:rsidRPr="2B75F513">
        <w:rPr>
          <w:color w:val="000000" w:themeColor="text1"/>
        </w:rPr>
        <w:t xml:space="preserve"> from 2016 standards by 2040.</w:t>
      </w:r>
    </w:p>
    <w:p w14:paraId="7BEAB3FF" w14:textId="77777777" w:rsidR="00D61E01" w:rsidRDefault="00D61E01" w:rsidP="008117B3">
      <w:pPr>
        <w:pStyle w:val="ListParagraph"/>
        <w:numPr>
          <w:ilvl w:val="1"/>
          <w:numId w:val="7"/>
        </w:numPr>
        <w:spacing w:after="160" w:line="259" w:lineRule="auto"/>
        <w:jc w:val="left"/>
        <w:rPr>
          <w:rFonts w:eastAsiaTheme="minorEastAsia"/>
          <w:color w:val="000000" w:themeColor="text1"/>
        </w:rPr>
      </w:pPr>
      <w:r w:rsidRPr="2B75F513">
        <w:rPr>
          <w:color w:val="000000" w:themeColor="text1"/>
        </w:rPr>
        <w:t xml:space="preserve">Reduce MATA HQ’s Carbon footprint by </w:t>
      </w:r>
      <w:proofErr w:type="gramStart"/>
      <w:r>
        <w:rPr>
          <w:color w:val="000000" w:themeColor="text1"/>
        </w:rPr>
        <w:t>XX</w:t>
      </w:r>
      <w:r w:rsidRPr="2B75F513">
        <w:rPr>
          <w:color w:val="000000" w:themeColor="text1"/>
        </w:rPr>
        <w:t>%</w:t>
      </w:r>
      <w:proofErr w:type="gramEnd"/>
      <w:r w:rsidRPr="2B75F513">
        <w:rPr>
          <w:color w:val="000000" w:themeColor="text1"/>
        </w:rPr>
        <w:t xml:space="preserve"> by 2040.</w:t>
      </w:r>
    </w:p>
    <w:p w14:paraId="7608416F" w14:textId="77777777" w:rsidR="00D61E01" w:rsidRDefault="00D61E01" w:rsidP="008117B3">
      <w:pPr>
        <w:pStyle w:val="ListParagraph"/>
        <w:numPr>
          <w:ilvl w:val="0"/>
          <w:numId w:val="8"/>
        </w:numPr>
        <w:spacing w:after="160" w:line="259" w:lineRule="auto"/>
        <w:jc w:val="left"/>
        <w:rPr>
          <w:rFonts w:eastAsiaTheme="minorEastAsia"/>
          <w:color w:val="000000" w:themeColor="text1"/>
        </w:rPr>
      </w:pPr>
      <w:r w:rsidRPr="2B75F513">
        <w:rPr>
          <w:color w:val="000000" w:themeColor="text1"/>
        </w:rPr>
        <w:t>Continuously monitor and realign goals with city, county, state, nation, and international policies and initiatives</w:t>
      </w:r>
      <w:r>
        <w:rPr>
          <w:color w:val="000000" w:themeColor="text1"/>
        </w:rPr>
        <w:t>.</w:t>
      </w:r>
    </w:p>
    <w:p w14:paraId="35C32CA5" w14:textId="77777777" w:rsidR="00D61E01" w:rsidRDefault="00D61E01" w:rsidP="008117B3">
      <w:pPr>
        <w:pStyle w:val="ListParagraph"/>
        <w:numPr>
          <w:ilvl w:val="0"/>
          <w:numId w:val="8"/>
        </w:numPr>
        <w:spacing w:after="160" w:line="259" w:lineRule="auto"/>
        <w:jc w:val="left"/>
        <w:rPr>
          <w:rFonts w:eastAsiaTheme="minorEastAsia"/>
          <w:color w:val="000000" w:themeColor="text1"/>
        </w:rPr>
      </w:pPr>
      <w:r w:rsidRPr="2B75F513">
        <w:rPr>
          <w:color w:val="000000" w:themeColor="text1"/>
        </w:rPr>
        <w:t>Create sustainable initiatives and programs.</w:t>
      </w:r>
    </w:p>
    <w:p w14:paraId="1B949062" w14:textId="77777777" w:rsidR="00D61E01" w:rsidRDefault="00D61E01" w:rsidP="008117B3">
      <w:pPr>
        <w:pStyle w:val="ListParagraph"/>
        <w:numPr>
          <w:ilvl w:val="0"/>
          <w:numId w:val="8"/>
        </w:numPr>
        <w:spacing w:after="160" w:line="259" w:lineRule="auto"/>
        <w:jc w:val="left"/>
        <w:rPr>
          <w:rFonts w:eastAsiaTheme="minorEastAsia"/>
          <w:color w:val="000000" w:themeColor="text1"/>
        </w:rPr>
      </w:pPr>
      <w:r w:rsidRPr="2B75F513">
        <w:rPr>
          <w:color w:val="000000" w:themeColor="text1"/>
        </w:rPr>
        <w:t>Research and present grant opportunities to help fund MATA’s sustainability efforts.</w:t>
      </w:r>
    </w:p>
    <w:p w14:paraId="2D73BC4C" w14:textId="77777777" w:rsidR="00D61E01" w:rsidRDefault="00D61E01" w:rsidP="00D61E01">
      <w:pPr>
        <w:jc w:val="left"/>
      </w:pPr>
    </w:p>
    <w:p w14:paraId="4C0B6808" w14:textId="5C0A3F00" w:rsidR="00D61E01" w:rsidRDefault="00D61E01" w:rsidP="00D61E01">
      <w:pPr>
        <w:jc w:val="left"/>
      </w:pPr>
      <w:r>
        <w:br/>
      </w:r>
      <w:hyperlink w:anchor="Agenda" w:history="1">
        <w:r w:rsidR="00414956" w:rsidRPr="00414956">
          <w:rPr>
            <w:rStyle w:val="Hyperlink"/>
          </w:rPr>
          <w:t>Return to the Agenda</w:t>
        </w:r>
      </w:hyperlink>
    </w:p>
    <w:p w14:paraId="3BE45F28" w14:textId="25EDEAE4" w:rsidR="00C521C5" w:rsidRDefault="00C521C5" w:rsidP="00C521C5">
      <w:pPr>
        <w:spacing w:after="0" w:line="240" w:lineRule="auto"/>
        <w:ind w:left="0" w:firstLine="0"/>
      </w:pPr>
    </w:p>
    <w:p w14:paraId="72C2509C" w14:textId="66E6629E" w:rsidR="00C521C5" w:rsidRDefault="00C521C5" w:rsidP="00C521C5">
      <w:pPr>
        <w:pStyle w:val="BodyText2"/>
        <w:spacing w:after="0" w:line="240" w:lineRule="auto"/>
        <w:rPr>
          <w:rFonts w:cstheme="minorHAnsi"/>
          <w:b/>
        </w:rPr>
      </w:pPr>
      <w:r>
        <w:rPr>
          <w:rFonts w:cstheme="minorHAnsi"/>
          <w:b/>
        </w:rPr>
        <w:t>Res. No. 21-07</w:t>
      </w:r>
    </w:p>
    <w:p w14:paraId="239B62A4" w14:textId="77777777" w:rsidR="00C521C5" w:rsidRDefault="00C521C5" w:rsidP="00C521C5">
      <w:pPr>
        <w:pStyle w:val="BodyText2"/>
        <w:spacing w:after="0" w:line="240" w:lineRule="auto"/>
        <w:ind w:left="720" w:firstLine="720"/>
        <w:rPr>
          <w:rFonts w:cstheme="minorHAnsi"/>
        </w:rPr>
      </w:pPr>
    </w:p>
    <w:p w14:paraId="1B23EBB2" w14:textId="2045E0E1" w:rsidR="00C521C5" w:rsidRDefault="00C521C5" w:rsidP="00C521C5">
      <w:pPr>
        <w:pStyle w:val="BodyText2"/>
        <w:spacing w:after="0" w:line="240" w:lineRule="auto"/>
        <w:rPr>
          <w:rFonts w:cstheme="minorHAnsi"/>
        </w:rPr>
      </w:pPr>
      <w:r>
        <w:rPr>
          <w:rFonts w:cstheme="minorHAnsi"/>
        </w:rPr>
        <w:t>Motion:</w:t>
      </w:r>
      <w:r>
        <w:rPr>
          <w:rFonts w:cstheme="minorHAnsi"/>
        </w:rPr>
        <w:tab/>
        <w:t xml:space="preserve"> </w:t>
      </w:r>
      <w:r>
        <w:rPr>
          <w:rFonts w:cstheme="minorHAnsi"/>
        </w:rPr>
        <w:tab/>
        <w:t>Made By:  Edward Stephens</w:t>
      </w:r>
      <w:r>
        <w:rPr>
          <w:rFonts w:cstheme="minorHAnsi"/>
        </w:rPr>
        <w:tab/>
      </w:r>
      <w:proofErr w:type="gramStart"/>
      <w:r w:rsidR="0001631E">
        <w:rPr>
          <w:rFonts w:cstheme="minorHAnsi"/>
        </w:rPr>
        <w:t>Seconded</w:t>
      </w:r>
      <w:r>
        <w:rPr>
          <w:rFonts w:cstheme="minorHAnsi"/>
        </w:rPr>
        <w:t>:</w:t>
      </w:r>
      <w:proofErr w:type="gramEnd"/>
      <w:r>
        <w:rPr>
          <w:rFonts w:cstheme="minorHAnsi"/>
        </w:rPr>
        <w:tab/>
        <w:t>Shelia Williams</w:t>
      </w:r>
    </w:p>
    <w:p w14:paraId="4C15D565" w14:textId="77777777" w:rsidR="00C521C5" w:rsidRDefault="00C521C5" w:rsidP="00C521C5">
      <w:pPr>
        <w:pStyle w:val="BodyText2"/>
        <w:spacing w:after="0" w:line="240" w:lineRule="auto"/>
        <w:rPr>
          <w:rFonts w:cstheme="minorHAnsi"/>
        </w:rPr>
      </w:pPr>
    </w:p>
    <w:p w14:paraId="7CA85356" w14:textId="77777777" w:rsidR="00C521C5" w:rsidRDefault="00C521C5" w:rsidP="00C521C5">
      <w:pPr>
        <w:pStyle w:val="BodyText2"/>
        <w:spacing w:after="0" w:line="240" w:lineRule="auto"/>
        <w:ind w:left="1440" w:hanging="1440"/>
        <w:rPr>
          <w:rFonts w:cstheme="minorHAnsi"/>
        </w:rPr>
      </w:pPr>
      <w:r>
        <w:rPr>
          <w:rFonts w:cstheme="minorHAnsi"/>
        </w:rPr>
        <w:t>YEA:</w:t>
      </w:r>
      <w:r>
        <w:rPr>
          <w:rFonts w:cstheme="minorHAnsi"/>
        </w:rPr>
        <w:tab/>
        <w:t>Martin Lipinski; Janice Holder; Shelia Williams; Michelle McKissack; Michael Fulton; Robert Clark; Edward Stephens</w:t>
      </w:r>
    </w:p>
    <w:p w14:paraId="60920DAA" w14:textId="77777777" w:rsidR="00C521C5" w:rsidRDefault="00C521C5" w:rsidP="00C521C5">
      <w:pPr>
        <w:pStyle w:val="BodyText2"/>
        <w:spacing w:after="0" w:line="240" w:lineRule="auto"/>
        <w:rPr>
          <w:rFonts w:cstheme="minorHAnsi"/>
        </w:rPr>
      </w:pPr>
    </w:p>
    <w:p w14:paraId="5E2323AC" w14:textId="77777777" w:rsidR="00C521C5" w:rsidRDefault="00C521C5" w:rsidP="00C521C5">
      <w:pPr>
        <w:pStyle w:val="BodyText2"/>
        <w:spacing w:after="0" w:line="240" w:lineRule="auto"/>
        <w:rPr>
          <w:rFonts w:cstheme="minorHAnsi"/>
        </w:rPr>
      </w:pPr>
      <w:r>
        <w:rPr>
          <w:rFonts w:cstheme="minorHAnsi"/>
        </w:rPr>
        <w:t>NAY:</w:t>
      </w:r>
      <w:r>
        <w:rPr>
          <w:rFonts w:cstheme="minorHAnsi"/>
        </w:rPr>
        <w:tab/>
      </w:r>
      <w:r>
        <w:rPr>
          <w:rFonts w:cstheme="minorHAnsi"/>
        </w:rPr>
        <w:tab/>
        <w:t>None</w:t>
      </w:r>
    </w:p>
    <w:p w14:paraId="051C736D" w14:textId="77777777" w:rsidR="00C521C5" w:rsidRDefault="00C521C5" w:rsidP="00C521C5">
      <w:pPr>
        <w:pStyle w:val="BodyText2"/>
        <w:spacing w:after="0" w:line="240" w:lineRule="auto"/>
        <w:rPr>
          <w:rFonts w:cstheme="minorHAnsi"/>
        </w:rPr>
      </w:pPr>
    </w:p>
    <w:p w14:paraId="2F84CC54" w14:textId="2586E0F6" w:rsidR="00C521C5" w:rsidRDefault="00C521C5" w:rsidP="00C521C5">
      <w:pPr>
        <w:pStyle w:val="BodyText2"/>
        <w:spacing w:after="0" w:line="240" w:lineRule="auto"/>
        <w:rPr>
          <w:rFonts w:cstheme="minorHAnsi"/>
        </w:rPr>
      </w:pPr>
      <w:r>
        <w:rPr>
          <w:rFonts w:cstheme="minorHAnsi"/>
        </w:rPr>
        <w:t>Approved:</w:t>
      </w:r>
      <w:r>
        <w:rPr>
          <w:rFonts w:cstheme="minorHAnsi"/>
        </w:rPr>
        <w:tab/>
        <w:t>February 23, 2021</w:t>
      </w:r>
    </w:p>
    <w:p w14:paraId="149F810B" w14:textId="77777777" w:rsidR="00C521C5" w:rsidRDefault="00C521C5" w:rsidP="00C521C5">
      <w:pPr>
        <w:spacing w:after="0" w:line="240" w:lineRule="auto"/>
        <w:ind w:left="0" w:firstLine="0"/>
        <w:jc w:val="left"/>
        <w:rPr>
          <w:rFonts w:cstheme="minorHAnsi"/>
        </w:rPr>
      </w:pPr>
    </w:p>
    <w:p w14:paraId="3358FBBB" w14:textId="46264442" w:rsidR="00C521C5" w:rsidRDefault="00C521C5" w:rsidP="00C521C5">
      <w:pPr>
        <w:spacing w:after="0" w:line="240" w:lineRule="auto"/>
        <w:ind w:left="0" w:firstLine="0"/>
      </w:pPr>
      <w:r>
        <w:rPr>
          <w:rFonts w:cstheme="minorHAnsi"/>
        </w:rPr>
        <w:t>Absent:               Kristen Bland</w:t>
      </w:r>
    </w:p>
    <w:p w14:paraId="61A1B016" w14:textId="77777777" w:rsidR="00807309" w:rsidRDefault="00807309" w:rsidP="00807309">
      <w:pPr>
        <w:pStyle w:val="BodyText2"/>
        <w:spacing w:after="0" w:line="240" w:lineRule="auto"/>
        <w:rPr>
          <w:rFonts w:cstheme="minorHAnsi"/>
          <w:b/>
        </w:rPr>
      </w:pPr>
    </w:p>
    <w:p w14:paraId="3C7DE3EE" w14:textId="09C77A0F" w:rsidR="004D3D1F" w:rsidRDefault="004D3D1F" w:rsidP="00807309">
      <w:pPr>
        <w:spacing w:after="160" w:line="259" w:lineRule="auto"/>
        <w:ind w:left="0" w:firstLine="0"/>
        <w:jc w:val="left"/>
      </w:pPr>
      <w:r>
        <w:br w:type="page"/>
      </w:r>
    </w:p>
    <w:p w14:paraId="449E087D" w14:textId="77777777" w:rsidR="00C501C7" w:rsidRPr="004D0702" w:rsidRDefault="00C501C7" w:rsidP="003D2BD4">
      <w:pPr>
        <w:spacing w:after="0" w:line="240" w:lineRule="auto"/>
        <w:ind w:left="0" w:firstLine="0"/>
        <w:jc w:val="center"/>
        <w:rPr>
          <w:rFonts w:cs="Arial"/>
          <w:b/>
        </w:rPr>
      </w:pPr>
      <w:r w:rsidRPr="004D0702">
        <w:rPr>
          <w:rFonts w:cs="Arial"/>
          <w:b/>
        </w:rPr>
        <w:lastRenderedPageBreak/>
        <w:t>MEMPHIS AREA TRANSIT AUTHORITY</w:t>
      </w:r>
    </w:p>
    <w:p w14:paraId="7DB873E1" w14:textId="77777777" w:rsidR="00C501C7" w:rsidRPr="004D0702" w:rsidRDefault="00C501C7" w:rsidP="003D2BD4">
      <w:pPr>
        <w:pStyle w:val="BodyTextIndent"/>
        <w:spacing w:after="0" w:line="240" w:lineRule="auto"/>
        <w:ind w:left="0"/>
        <w:jc w:val="center"/>
        <w:rPr>
          <w:rFonts w:cs="Arial"/>
          <w:b/>
        </w:rPr>
      </w:pPr>
      <w:r w:rsidRPr="004D0702">
        <w:rPr>
          <w:rFonts w:cs="Arial"/>
          <w:b/>
        </w:rPr>
        <w:t>BOARD OF COMMISSIONERS</w:t>
      </w:r>
    </w:p>
    <w:p w14:paraId="28428217" w14:textId="77777777" w:rsidR="00C501C7" w:rsidRPr="004D0702" w:rsidRDefault="00C501C7" w:rsidP="003D2BD4">
      <w:pPr>
        <w:pStyle w:val="BodyTextIndent"/>
        <w:spacing w:after="0" w:line="240" w:lineRule="auto"/>
        <w:ind w:left="0"/>
        <w:jc w:val="center"/>
        <w:rPr>
          <w:rFonts w:cs="Arial"/>
          <w:b/>
        </w:rPr>
      </w:pPr>
    </w:p>
    <w:p w14:paraId="1A856FDE" w14:textId="77777777" w:rsidR="00C501C7" w:rsidRDefault="00C501C7" w:rsidP="003D2BD4">
      <w:pPr>
        <w:pStyle w:val="BodyTextIndent"/>
        <w:spacing w:after="0" w:line="240" w:lineRule="auto"/>
        <w:ind w:left="0"/>
        <w:jc w:val="center"/>
        <w:rPr>
          <w:rFonts w:cs="Arial"/>
          <w:b/>
        </w:rPr>
      </w:pPr>
      <w:bookmarkStart w:id="6" w:name="res2108"/>
      <w:r w:rsidRPr="004D0702">
        <w:rPr>
          <w:rFonts w:cs="Arial"/>
          <w:b/>
        </w:rPr>
        <w:t xml:space="preserve">RESOLUTION NO.  </w:t>
      </w:r>
      <w:r>
        <w:rPr>
          <w:rFonts w:cs="Arial"/>
          <w:b/>
        </w:rPr>
        <w:t>21</w:t>
      </w:r>
      <w:r w:rsidR="00BE2818">
        <w:rPr>
          <w:rFonts w:cs="Arial"/>
          <w:b/>
        </w:rPr>
        <w:t>-08</w:t>
      </w:r>
    </w:p>
    <w:bookmarkEnd w:id="6"/>
    <w:p w14:paraId="0C216461" w14:textId="77777777" w:rsidR="00714310" w:rsidRDefault="00714310" w:rsidP="003D2BD4">
      <w:pPr>
        <w:ind w:left="0" w:firstLine="0"/>
        <w:jc w:val="center"/>
        <w:rPr>
          <w:rFonts w:cs="Arial"/>
          <w:b/>
          <w:u w:val="single"/>
        </w:rPr>
      </w:pPr>
    </w:p>
    <w:p w14:paraId="781490B6" w14:textId="77777777" w:rsidR="00C501C7" w:rsidRDefault="00C501C7" w:rsidP="003D2BD4">
      <w:pPr>
        <w:ind w:left="0" w:firstLine="0"/>
        <w:rPr>
          <w:rFonts w:cs="Arial"/>
          <w:b/>
          <w:u w:val="single"/>
        </w:rPr>
      </w:pPr>
      <w:r w:rsidRPr="00177234">
        <w:rPr>
          <w:rFonts w:cs="Arial"/>
          <w:b/>
          <w:u w:val="single"/>
        </w:rPr>
        <w:t xml:space="preserve">RESOLUTION TO EXTEND </w:t>
      </w:r>
      <w:r>
        <w:rPr>
          <w:rFonts w:cs="Arial"/>
          <w:b/>
          <w:u w:val="single"/>
        </w:rPr>
        <w:t xml:space="preserve">AN </w:t>
      </w:r>
      <w:r w:rsidRPr="00177234">
        <w:rPr>
          <w:rFonts w:cs="Arial"/>
          <w:b/>
          <w:u w:val="single"/>
        </w:rPr>
        <w:t xml:space="preserve">INTERAGENCY AGREEMENT BETWEEN THE UNIVERSITY OF MEMPHIS AND MATA FOR </w:t>
      </w:r>
      <w:r>
        <w:rPr>
          <w:rFonts w:cs="Arial"/>
          <w:b/>
          <w:u w:val="single"/>
        </w:rPr>
        <w:t>UPDATING THE</w:t>
      </w:r>
      <w:r w:rsidRPr="00177234">
        <w:rPr>
          <w:rFonts w:cs="Arial"/>
          <w:b/>
          <w:u w:val="single"/>
        </w:rPr>
        <w:t xml:space="preserve"> TRANSIT ASSET MANAGEMENT P</w:t>
      </w:r>
      <w:r>
        <w:rPr>
          <w:rFonts w:cs="Arial"/>
          <w:b/>
          <w:u w:val="single"/>
        </w:rPr>
        <w:t>ROGRAM</w:t>
      </w:r>
      <w:r w:rsidRPr="00177234">
        <w:rPr>
          <w:rFonts w:cs="Arial"/>
          <w:b/>
          <w:u w:val="single"/>
        </w:rPr>
        <w:t xml:space="preserve"> AND RELATED TASKS</w:t>
      </w:r>
    </w:p>
    <w:p w14:paraId="48008E27" w14:textId="77777777" w:rsidR="00714310" w:rsidRDefault="00714310" w:rsidP="003D2BD4">
      <w:pPr>
        <w:ind w:left="0" w:firstLine="0"/>
        <w:rPr>
          <w:rFonts w:cs="Arial"/>
          <w:b/>
          <w:bCs/>
        </w:rPr>
      </w:pPr>
    </w:p>
    <w:p w14:paraId="585A47B5" w14:textId="77777777" w:rsidR="00CF0F2E" w:rsidRDefault="00CF0F2E" w:rsidP="00891895">
      <w:pPr>
        <w:pStyle w:val="BodyTextIndent"/>
        <w:spacing w:after="0" w:line="240" w:lineRule="auto"/>
        <w:ind w:left="0"/>
        <w:jc w:val="both"/>
        <w:rPr>
          <w:rFonts w:cs="Arial"/>
          <w:bCs/>
        </w:rPr>
      </w:pPr>
      <w:r>
        <w:rPr>
          <w:rFonts w:cs="Arial"/>
          <w:b/>
          <w:bCs/>
        </w:rPr>
        <w:t xml:space="preserve">WHEREAS, </w:t>
      </w:r>
      <w:r>
        <w:rPr>
          <w:rFonts w:cs="Arial"/>
          <w:bCs/>
        </w:rPr>
        <w:t xml:space="preserve">MATA is responsible for maintaining its infrastructure, including all its buses, paratransit vehicles, rail trolleys, and facilities in a State of Good Repair; and </w:t>
      </w:r>
    </w:p>
    <w:p w14:paraId="1A7DC6EB" w14:textId="77777777" w:rsidR="00891895" w:rsidRPr="00CF0F2E" w:rsidRDefault="00891895" w:rsidP="00891895">
      <w:pPr>
        <w:pStyle w:val="BodyTextIndent"/>
        <w:spacing w:after="0" w:line="240" w:lineRule="auto"/>
        <w:ind w:left="0"/>
        <w:jc w:val="both"/>
        <w:rPr>
          <w:rFonts w:cs="Arial"/>
          <w:bCs/>
        </w:rPr>
      </w:pPr>
    </w:p>
    <w:p w14:paraId="6644E8E1" w14:textId="77777777" w:rsidR="00CF0F2E" w:rsidRDefault="00CF0F2E" w:rsidP="00891895">
      <w:pPr>
        <w:pStyle w:val="BodyTextIndent"/>
        <w:spacing w:after="0" w:line="240" w:lineRule="auto"/>
        <w:ind w:left="0"/>
        <w:jc w:val="both"/>
        <w:rPr>
          <w:rFonts w:cs="Arial"/>
          <w:bCs/>
        </w:rPr>
      </w:pPr>
      <w:r>
        <w:rPr>
          <w:rFonts w:cs="Arial"/>
          <w:b/>
          <w:bCs/>
        </w:rPr>
        <w:t xml:space="preserve">WHEREAS, </w:t>
      </w:r>
      <w:r>
        <w:rPr>
          <w:rFonts w:cs="Arial"/>
          <w:bCs/>
        </w:rPr>
        <w:t>Transit Asset management planning is now a national policy, as enacted by Federal surface transportation law with the passage of The Moving Ahead for Progress in the 21</w:t>
      </w:r>
      <w:r w:rsidRPr="00CF0F2E">
        <w:rPr>
          <w:rFonts w:cs="Arial"/>
          <w:bCs/>
          <w:vertAlign w:val="superscript"/>
        </w:rPr>
        <w:t>st</w:t>
      </w:r>
      <w:r>
        <w:rPr>
          <w:rFonts w:cs="Arial"/>
          <w:bCs/>
        </w:rPr>
        <w:t xml:space="preserve"> Century Act, (MAP-21); and </w:t>
      </w:r>
    </w:p>
    <w:p w14:paraId="7CA6F2D3" w14:textId="77777777" w:rsidR="00891895" w:rsidRPr="00CF0F2E" w:rsidRDefault="00891895" w:rsidP="00891895">
      <w:pPr>
        <w:pStyle w:val="BodyTextIndent"/>
        <w:spacing w:after="0" w:line="240" w:lineRule="auto"/>
        <w:ind w:left="0"/>
        <w:jc w:val="both"/>
        <w:rPr>
          <w:rFonts w:cs="Arial"/>
          <w:bCs/>
        </w:rPr>
      </w:pPr>
    </w:p>
    <w:p w14:paraId="2BBE88DB" w14:textId="77777777" w:rsidR="00CF0F2E" w:rsidRDefault="00CF0F2E" w:rsidP="00891895">
      <w:pPr>
        <w:pStyle w:val="BodyTextIndent"/>
        <w:spacing w:after="0" w:line="240" w:lineRule="auto"/>
        <w:ind w:left="0"/>
        <w:jc w:val="both"/>
        <w:rPr>
          <w:rFonts w:cs="Arial"/>
          <w:bCs/>
        </w:rPr>
      </w:pPr>
      <w:r>
        <w:rPr>
          <w:rFonts w:cs="Arial"/>
          <w:b/>
          <w:bCs/>
        </w:rPr>
        <w:t xml:space="preserve">WHEREAS, </w:t>
      </w:r>
      <w:r>
        <w:rPr>
          <w:rFonts w:cs="Arial"/>
          <w:bCs/>
        </w:rPr>
        <w:t xml:space="preserve">Transit planners are faced with determining successful formulas and/or plans for successfully allocating funds for fleet maintenance procurement; and </w:t>
      </w:r>
    </w:p>
    <w:p w14:paraId="47950B4E" w14:textId="77777777" w:rsidR="00891895" w:rsidRPr="00CF0F2E" w:rsidRDefault="00891895" w:rsidP="00891895">
      <w:pPr>
        <w:pStyle w:val="BodyTextIndent"/>
        <w:spacing w:after="0" w:line="240" w:lineRule="auto"/>
        <w:ind w:left="0"/>
        <w:jc w:val="both"/>
        <w:rPr>
          <w:rFonts w:cs="Arial"/>
          <w:bCs/>
        </w:rPr>
      </w:pPr>
    </w:p>
    <w:p w14:paraId="3BDF8FB2" w14:textId="77777777" w:rsidR="00CF0F2E" w:rsidRDefault="00CF0F2E" w:rsidP="00891895">
      <w:pPr>
        <w:pStyle w:val="BodyTextIndent"/>
        <w:spacing w:after="0" w:line="240" w:lineRule="auto"/>
        <w:ind w:left="0"/>
        <w:jc w:val="both"/>
        <w:rPr>
          <w:rFonts w:cs="Arial"/>
          <w:bCs/>
        </w:rPr>
      </w:pPr>
      <w:r>
        <w:rPr>
          <w:rFonts w:cs="Arial"/>
          <w:b/>
          <w:bCs/>
        </w:rPr>
        <w:t xml:space="preserve">WHEREAS, </w:t>
      </w:r>
      <w:r>
        <w:rPr>
          <w:rFonts w:cs="Arial"/>
          <w:bCs/>
        </w:rPr>
        <w:t xml:space="preserve">An updated Transit Asset Management Plan is required to establish clear guidelines for the allocation of resources to maintain transit fleet vehicles and other agency owned assets; and </w:t>
      </w:r>
    </w:p>
    <w:p w14:paraId="0A9869C6" w14:textId="77777777" w:rsidR="00891895" w:rsidRPr="00CF0F2E" w:rsidRDefault="00891895" w:rsidP="00891895">
      <w:pPr>
        <w:pStyle w:val="BodyTextIndent"/>
        <w:spacing w:after="0" w:line="240" w:lineRule="auto"/>
        <w:ind w:left="0"/>
        <w:jc w:val="both"/>
        <w:rPr>
          <w:rFonts w:cs="Arial"/>
          <w:bCs/>
        </w:rPr>
      </w:pPr>
    </w:p>
    <w:p w14:paraId="141E76B2" w14:textId="77777777" w:rsidR="00C501C7" w:rsidRDefault="00C501C7" w:rsidP="00891895">
      <w:pPr>
        <w:pStyle w:val="BodyTextIndent"/>
        <w:spacing w:after="0" w:line="240" w:lineRule="auto"/>
        <w:ind w:left="0"/>
        <w:jc w:val="both"/>
        <w:rPr>
          <w:rFonts w:cs="Arial"/>
        </w:rPr>
      </w:pPr>
      <w:r w:rsidRPr="00177234">
        <w:rPr>
          <w:rFonts w:cs="Arial"/>
          <w:b/>
          <w:bCs/>
        </w:rPr>
        <w:t xml:space="preserve">WHEREAS, </w:t>
      </w:r>
      <w:r w:rsidRPr="006A2E3B">
        <w:rPr>
          <w:rFonts w:cs="Arial"/>
        </w:rPr>
        <w:t>MATA seeks assistance to develop and maintain the best practices for its transit asset management program; and</w:t>
      </w:r>
    </w:p>
    <w:p w14:paraId="6FBC531E" w14:textId="77777777" w:rsidR="00891895" w:rsidRPr="006A2E3B" w:rsidRDefault="00891895" w:rsidP="00891895">
      <w:pPr>
        <w:pStyle w:val="BodyTextIndent"/>
        <w:spacing w:after="0" w:line="240" w:lineRule="auto"/>
        <w:ind w:left="0"/>
        <w:jc w:val="both"/>
        <w:rPr>
          <w:rFonts w:cs="Arial"/>
        </w:rPr>
      </w:pPr>
    </w:p>
    <w:p w14:paraId="26CD988A" w14:textId="77777777" w:rsidR="00C501C7" w:rsidRDefault="00C501C7" w:rsidP="00891895">
      <w:pPr>
        <w:pStyle w:val="BodyTextIndent"/>
        <w:spacing w:after="0" w:line="240" w:lineRule="auto"/>
        <w:ind w:left="0"/>
        <w:jc w:val="both"/>
        <w:rPr>
          <w:rFonts w:cs="Arial"/>
        </w:rPr>
      </w:pPr>
      <w:r w:rsidRPr="00177234">
        <w:rPr>
          <w:rFonts w:cs="Arial"/>
          <w:b/>
          <w:bCs/>
        </w:rPr>
        <w:t xml:space="preserve">WHEREAS, </w:t>
      </w:r>
      <w:bookmarkStart w:id="7" w:name="_Hlk491185887"/>
      <w:r w:rsidRPr="006A2E3B">
        <w:rPr>
          <w:rFonts w:cs="Arial"/>
        </w:rPr>
        <w:t>The University of Memphis has submitted a proposal for providing these services to assist with the update of the Transit Asset Management Plan, inventory, and research related to best practices in transit asset management and other tasks through an interagency agreement</w:t>
      </w:r>
      <w:bookmarkEnd w:id="7"/>
      <w:r w:rsidRPr="006A2E3B">
        <w:rPr>
          <w:rFonts w:cs="Arial"/>
        </w:rPr>
        <w:t xml:space="preserve"> at a cost of $1</w:t>
      </w:r>
      <w:r>
        <w:rPr>
          <w:rFonts w:cs="Arial"/>
        </w:rPr>
        <w:t>20</w:t>
      </w:r>
      <w:r w:rsidRPr="006A2E3B">
        <w:rPr>
          <w:rFonts w:cs="Arial"/>
        </w:rPr>
        <w:t>,</w:t>
      </w:r>
      <w:r>
        <w:rPr>
          <w:rFonts w:cs="Arial"/>
        </w:rPr>
        <w:t>000</w:t>
      </w:r>
      <w:r w:rsidRPr="006A2E3B">
        <w:rPr>
          <w:rFonts w:cs="Arial"/>
        </w:rPr>
        <w:t>.00; and</w:t>
      </w:r>
    </w:p>
    <w:p w14:paraId="3861BCAD" w14:textId="77777777" w:rsidR="00891895" w:rsidRPr="006A2E3B" w:rsidRDefault="00891895" w:rsidP="00891895">
      <w:pPr>
        <w:pStyle w:val="BodyTextIndent"/>
        <w:spacing w:after="0" w:line="240" w:lineRule="auto"/>
        <w:ind w:left="0"/>
        <w:jc w:val="both"/>
        <w:rPr>
          <w:rFonts w:cs="Arial"/>
        </w:rPr>
      </w:pPr>
    </w:p>
    <w:p w14:paraId="18900AD2" w14:textId="77777777" w:rsidR="00C501C7" w:rsidRDefault="00C501C7" w:rsidP="00891895">
      <w:pPr>
        <w:pStyle w:val="BodyTextIndent"/>
        <w:spacing w:after="0" w:line="240" w:lineRule="auto"/>
        <w:ind w:left="0"/>
        <w:jc w:val="both"/>
        <w:rPr>
          <w:rFonts w:cs="Arial"/>
        </w:rPr>
      </w:pPr>
      <w:r w:rsidRPr="00177234">
        <w:rPr>
          <w:rFonts w:cs="Arial"/>
          <w:b/>
          <w:bCs/>
        </w:rPr>
        <w:t xml:space="preserve">WHEREAS, </w:t>
      </w:r>
      <w:r w:rsidRPr="006A2E3B">
        <w:rPr>
          <w:rFonts w:cs="Arial"/>
        </w:rPr>
        <w:t>Staff considers the cost to be fair and reasonable; and</w:t>
      </w:r>
    </w:p>
    <w:p w14:paraId="68FBE930" w14:textId="77777777" w:rsidR="00891895" w:rsidRPr="006A2E3B" w:rsidRDefault="00891895" w:rsidP="00891895">
      <w:pPr>
        <w:pStyle w:val="BodyTextIndent"/>
        <w:spacing w:after="0" w:line="240" w:lineRule="auto"/>
        <w:ind w:left="0"/>
        <w:jc w:val="both"/>
        <w:rPr>
          <w:rFonts w:cs="Arial"/>
        </w:rPr>
      </w:pPr>
    </w:p>
    <w:p w14:paraId="232DBA8B" w14:textId="77777777" w:rsidR="00C501C7" w:rsidRDefault="00C501C7" w:rsidP="00891895">
      <w:pPr>
        <w:pStyle w:val="BodyTextIndent"/>
        <w:spacing w:after="0" w:line="240" w:lineRule="auto"/>
        <w:ind w:left="0"/>
        <w:jc w:val="both"/>
        <w:rPr>
          <w:rFonts w:cs="Arial"/>
        </w:rPr>
      </w:pPr>
      <w:r w:rsidRPr="00177234">
        <w:rPr>
          <w:rFonts w:cs="Arial"/>
          <w:b/>
          <w:bCs/>
        </w:rPr>
        <w:t xml:space="preserve">WHEREAS, </w:t>
      </w:r>
      <w:r w:rsidRPr="006A2E3B">
        <w:rPr>
          <w:rFonts w:cs="Arial"/>
        </w:rPr>
        <w:t xml:space="preserve">MATA and the University of Memphis will enter into an Interagency Agreement for </w:t>
      </w:r>
      <w:r>
        <w:rPr>
          <w:rFonts w:cs="Arial"/>
        </w:rPr>
        <w:t>the continued development and annual update</w:t>
      </w:r>
      <w:r w:rsidRPr="006A2E3B">
        <w:rPr>
          <w:rFonts w:cs="Arial"/>
        </w:rPr>
        <w:t xml:space="preserve"> of </w:t>
      </w:r>
      <w:r>
        <w:rPr>
          <w:rFonts w:cs="Arial"/>
        </w:rPr>
        <w:t>the</w:t>
      </w:r>
      <w:r w:rsidRPr="006A2E3B">
        <w:rPr>
          <w:rFonts w:cs="Arial"/>
        </w:rPr>
        <w:t xml:space="preserve"> Transit Asset Management Plan and related tasks.</w:t>
      </w:r>
    </w:p>
    <w:p w14:paraId="2C5A33C0" w14:textId="77777777" w:rsidR="00891895" w:rsidRPr="006A2E3B" w:rsidRDefault="00891895" w:rsidP="00891895">
      <w:pPr>
        <w:pStyle w:val="BodyTextIndent"/>
        <w:spacing w:after="0" w:line="240" w:lineRule="auto"/>
        <w:ind w:left="0"/>
        <w:jc w:val="both"/>
        <w:rPr>
          <w:rFonts w:cs="Arial"/>
        </w:rPr>
      </w:pPr>
    </w:p>
    <w:p w14:paraId="1B800AA5" w14:textId="77777777" w:rsidR="00C501C7" w:rsidRDefault="00C501C7" w:rsidP="00891895">
      <w:pPr>
        <w:pStyle w:val="BodyTextIndent"/>
        <w:spacing w:after="0" w:line="240" w:lineRule="auto"/>
        <w:ind w:left="0"/>
        <w:jc w:val="both"/>
        <w:rPr>
          <w:rFonts w:cs="Arial"/>
          <w:bCs/>
        </w:rPr>
      </w:pPr>
      <w:r w:rsidRPr="00177234">
        <w:rPr>
          <w:rFonts w:cs="Arial"/>
          <w:b/>
        </w:rPr>
        <w:t>NOW, THEREFORE, BE IT RESOLVED BY THE MEMPHIS AREA TRANSIT AUTHORITY BOARD OF COMMISSIONERS</w:t>
      </w:r>
      <w:r w:rsidRPr="00FE3C97">
        <w:rPr>
          <w:rFonts w:cs="Arial"/>
          <w:bCs/>
        </w:rPr>
        <w:t>, That the existing interagency agreement is amended and extended for an additional</w:t>
      </w:r>
      <w:r>
        <w:rPr>
          <w:rFonts w:cs="Arial"/>
          <w:bCs/>
        </w:rPr>
        <w:t xml:space="preserve"> </w:t>
      </w:r>
      <w:r w:rsidRPr="00FE3C97">
        <w:rPr>
          <w:rFonts w:cs="Arial"/>
          <w:bCs/>
        </w:rPr>
        <w:t>year</w:t>
      </w:r>
      <w:r>
        <w:rPr>
          <w:rFonts w:cs="Arial"/>
          <w:bCs/>
        </w:rPr>
        <w:t xml:space="preserve"> </w:t>
      </w:r>
      <w:r w:rsidRPr="00FE3C97">
        <w:rPr>
          <w:rFonts w:cs="Arial"/>
          <w:bCs/>
        </w:rPr>
        <w:t xml:space="preserve">between MATA and the University of Memphis for </w:t>
      </w:r>
      <w:r>
        <w:rPr>
          <w:rFonts w:cs="Arial"/>
          <w:bCs/>
        </w:rPr>
        <w:t xml:space="preserve">the continued development and annual update </w:t>
      </w:r>
      <w:r w:rsidRPr="00FE3C97">
        <w:rPr>
          <w:rFonts w:cs="Arial"/>
          <w:bCs/>
        </w:rPr>
        <w:t>of MATA’s Transit Asset Management Program at a cost of $ 1</w:t>
      </w:r>
      <w:r>
        <w:rPr>
          <w:rFonts w:cs="Arial"/>
          <w:bCs/>
        </w:rPr>
        <w:t>20</w:t>
      </w:r>
      <w:r w:rsidRPr="00FE3C97">
        <w:rPr>
          <w:rFonts w:cs="Arial"/>
          <w:bCs/>
        </w:rPr>
        <w:t>,</w:t>
      </w:r>
      <w:r>
        <w:rPr>
          <w:rFonts w:cs="Arial"/>
          <w:bCs/>
        </w:rPr>
        <w:t>000</w:t>
      </w:r>
      <w:r w:rsidRPr="00FE3C97">
        <w:rPr>
          <w:rFonts w:cs="Arial"/>
          <w:bCs/>
        </w:rPr>
        <w:t xml:space="preserve">.00.    </w:t>
      </w:r>
    </w:p>
    <w:p w14:paraId="1A2510C5" w14:textId="77777777" w:rsidR="00891895" w:rsidRPr="00FE3C97" w:rsidRDefault="00891895" w:rsidP="00891895">
      <w:pPr>
        <w:pStyle w:val="BodyTextIndent"/>
        <w:spacing w:after="0" w:line="240" w:lineRule="auto"/>
        <w:ind w:left="0"/>
        <w:jc w:val="both"/>
        <w:rPr>
          <w:rFonts w:cs="Arial"/>
          <w:bCs/>
        </w:rPr>
      </w:pPr>
    </w:p>
    <w:p w14:paraId="1B010B38" w14:textId="77777777" w:rsidR="00C501C7" w:rsidRPr="00FE3C97" w:rsidRDefault="00C501C7" w:rsidP="00891895">
      <w:pPr>
        <w:pStyle w:val="BodyTextIndent"/>
        <w:spacing w:after="0" w:line="240" w:lineRule="auto"/>
        <w:ind w:left="0"/>
        <w:jc w:val="both"/>
        <w:rPr>
          <w:rFonts w:cs="Arial"/>
          <w:bCs/>
        </w:rPr>
      </w:pPr>
      <w:r w:rsidRPr="008A7243">
        <w:rPr>
          <w:rFonts w:cs="Arial"/>
          <w:b/>
        </w:rPr>
        <w:t>BE IT FURTHER RESOLVED</w:t>
      </w:r>
      <w:r w:rsidRPr="00FE3C97">
        <w:rPr>
          <w:rFonts w:cs="Arial"/>
          <w:bCs/>
        </w:rPr>
        <w:t xml:space="preserve"> That the Chairman, Vice Chairman, or Chief Executive Officer </w:t>
      </w:r>
      <w:proofErr w:type="gramStart"/>
      <w:r w:rsidRPr="00FE3C97">
        <w:rPr>
          <w:rFonts w:cs="Arial"/>
          <w:bCs/>
        </w:rPr>
        <w:t>be authorized</w:t>
      </w:r>
      <w:proofErr w:type="gramEnd"/>
      <w:r w:rsidRPr="00FE3C97">
        <w:rPr>
          <w:rFonts w:cs="Arial"/>
          <w:bCs/>
        </w:rPr>
        <w:t xml:space="preserve"> to execute the interagency agreement.</w:t>
      </w:r>
    </w:p>
    <w:p w14:paraId="121818EC" w14:textId="77777777" w:rsidR="00C501C7" w:rsidRPr="00177234" w:rsidRDefault="00C501C7" w:rsidP="00891895">
      <w:pPr>
        <w:pStyle w:val="BodyTextIndent"/>
        <w:ind w:left="0"/>
        <w:jc w:val="both"/>
        <w:rPr>
          <w:rFonts w:cs="Arial"/>
          <w:b/>
        </w:rPr>
      </w:pPr>
    </w:p>
    <w:p w14:paraId="4180C457" w14:textId="77777777" w:rsidR="00C501C7" w:rsidRDefault="00C501C7" w:rsidP="00414956">
      <w:pPr>
        <w:pStyle w:val="BodyTextIndent"/>
        <w:spacing w:after="240"/>
        <w:ind w:left="0"/>
        <w:jc w:val="center"/>
        <w:rPr>
          <w:rFonts w:cs="Arial"/>
          <w:b/>
          <w:bCs/>
        </w:rPr>
      </w:pPr>
      <w:r w:rsidRPr="00177234">
        <w:rPr>
          <w:rFonts w:cs="Arial"/>
          <w:b/>
        </w:rPr>
        <w:t>* * * * * * * * * *</w:t>
      </w:r>
    </w:p>
    <w:p w14:paraId="6E81F665" w14:textId="48751C79" w:rsidR="00414956" w:rsidRPr="00414956" w:rsidRDefault="0026176F" w:rsidP="00414956">
      <w:pPr>
        <w:ind w:left="0" w:firstLine="0"/>
        <w:jc w:val="left"/>
      </w:pPr>
      <w:hyperlink w:anchor="Agenda" w:history="1">
        <w:r w:rsidR="00414956" w:rsidRPr="00414956">
          <w:rPr>
            <w:rStyle w:val="Hyperlink"/>
          </w:rPr>
          <w:t>Return to the Agenda</w:t>
        </w:r>
      </w:hyperlink>
    </w:p>
    <w:p w14:paraId="22A22E19" w14:textId="77777777" w:rsidR="00807309" w:rsidRDefault="00807309">
      <w:pPr>
        <w:spacing w:after="160" w:line="259" w:lineRule="auto"/>
        <w:ind w:left="0" w:firstLine="0"/>
        <w:jc w:val="left"/>
        <w:rPr>
          <w:rFonts w:cs="Times New Roman"/>
          <w:b/>
          <w:bCs/>
        </w:rPr>
      </w:pPr>
      <w:r>
        <w:rPr>
          <w:rFonts w:cs="Times New Roman"/>
          <w:b/>
          <w:bCs/>
        </w:rPr>
        <w:br w:type="page"/>
      </w:r>
    </w:p>
    <w:p w14:paraId="2C68764D" w14:textId="77777777" w:rsidR="00C521C5" w:rsidRDefault="00C521C5" w:rsidP="00807309">
      <w:pPr>
        <w:pStyle w:val="BodyText2"/>
        <w:spacing w:after="0" w:line="240" w:lineRule="auto"/>
        <w:rPr>
          <w:rFonts w:cstheme="minorHAnsi"/>
          <w:b/>
        </w:rPr>
      </w:pPr>
    </w:p>
    <w:p w14:paraId="491DF827" w14:textId="0875DB3D" w:rsidR="00807309" w:rsidRPr="00831C75" w:rsidRDefault="00807309" w:rsidP="00807309">
      <w:pPr>
        <w:pStyle w:val="BodyText2"/>
        <w:spacing w:after="0" w:line="240" w:lineRule="auto"/>
        <w:rPr>
          <w:rFonts w:cstheme="minorHAnsi"/>
          <w:b/>
        </w:rPr>
      </w:pPr>
      <w:r w:rsidRPr="00831C75">
        <w:rPr>
          <w:rFonts w:cstheme="minorHAnsi"/>
          <w:b/>
        </w:rPr>
        <w:t xml:space="preserve">Res. No. </w:t>
      </w:r>
      <w:r>
        <w:rPr>
          <w:rFonts w:cstheme="minorHAnsi"/>
          <w:b/>
        </w:rPr>
        <w:t>21-08</w:t>
      </w:r>
    </w:p>
    <w:p w14:paraId="1DC5BE65" w14:textId="77777777" w:rsidR="00807309" w:rsidRDefault="00807309" w:rsidP="00807309">
      <w:pPr>
        <w:pStyle w:val="BodyText2"/>
        <w:spacing w:after="0" w:line="240" w:lineRule="auto"/>
        <w:ind w:left="720" w:firstLine="720"/>
        <w:rPr>
          <w:rFonts w:cstheme="minorHAnsi"/>
        </w:rPr>
      </w:pPr>
    </w:p>
    <w:p w14:paraId="4625F472" w14:textId="12D9D157" w:rsidR="00807309" w:rsidRPr="00831C75" w:rsidRDefault="00807309" w:rsidP="00807309">
      <w:pPr>
        <w:pStyle w:val="BodyText2"/>
        <w:spacing w:after="0" w:line="240" w:lineRule="auto"/>
        <w:rPr>
          <w:rFonts w:cstheme="minorHAnsi"/>
        </w:rPr>
      </w:pPr>
      <w:r w:rsidRPr="00831C75">
        <w:rPr>
          <w:rFonts w:cstheme="minorHAnsi"/>
        </w:rPr>
        <w:t>Motion:</w:t>
      </w:r>
      <w:r w:rsidRPr="00831C75">
        <w:rPr>
          <w:rFonts w:cstheme="minorHAnsi"/>
        </w:rPr>
        <w:tab/>
        <w:t xml:space="preserve"> </w:t>
      </w:r>
      <w:r>
        <w:rPr>
          <w:rFonts w:cstheme="minorHAnsi"/>
        </w:rPr>
        <w:tab/>
      </w:r>
      <w:r w:rsidRPr="00831C75">
        <w:rPr>
          <w:rFonts w:cstheme="minorHAnsi"/>
        </w:rPr>
        <w:t xml:space="preserve">Made By:  </w:t>
      </w:r>
      <w:r w:rsidR="00C521C5">
        <w:rPr>
          <w:rFonts w:cstheme="minorHAnsi"/>
        </w:rPr>
        <w:t>Robert Clark</w:t>
      </w:r>
      <w:r w:rsidR="00C521C5">
        <w:rPr>
          <w:rFonts w:cstheme="minorHAnsi"/>
        </w:rPr>
        <w:tab/>
      </w:r>
      <w:r w:rsidRPr="00831C75">
        <w:rPr>
          <w:rFonts w:cstheme="minorHAnsi"/>
        </w:rPr>
        <w:tab/>
      </w:r>
      <w:proofErr w:type="gramStart"/>
      <w:r w:rsidRPr="00831C75">
        <w:rPr>
          <w:rFonts w:cstheme="minorHAnsi"/>
        </w:rPr>
        <w:t>S</w:t>
      </w:r>
      <w:r w:rsidR="0001631E">
        <w:rPr>
          <w:rFonts w:cstheme="minorHAnsi"/>
        </w:rPr>
        <w:t>econded</w:t>
      </w:r>
      <w:r>
        <w:rPr>
          <w:rFonts w:cstheme="minorHAnsi"/>
        </w:rPr>
        <w:t>:</w:t>
      </w:r>
      <w:proofErr w:type="gramEnd"/>
      <w:r>
        <w:rPr>
          <w:rFonts w:cstheme="minorHAnsi"/>
        </w:rPr>
        <w:tab/>
      </w:r>
      <w:r w:rsidR="00C521C5">
        <w:rPr>
          <w:rFonts w:cstheme="minorHAnsi"/>
        </w:rPr>
        <w:t>Edward Stephens</w:t>
      </w:r>
    </w:p>
    <w:p w14:paraId="391F8564" w14:textId="77777777" w:rsidR="00807309" w:rsidRPr="00831C75" w:rsidRDefault="00807309" w:rsidP="00807309">
      <w:pPr>
        <w:pStyle w:val="BodyText2"/>
        <w:spacing w:after="0" w:line="240" w:lineRule="auto"/>
        <w:rPr>
          <w:rFonts w:cstheme="minorHAnsi"/>
        </w:rPr>
      </w:pPr>
    </w:p>
    <w:p w14:paraId="094D2E37" w14:textId="77777777" w:rsidR="00807309" w:rsidRPr="00831C75" w:rsidRDefault="00807309" w:rsidP="00807309">
      <w:pPr>
        <w:pStyle w:val="BodyText2"/>
        <w:spacing w:after="0" w:line="240" w:lineRule="auto"/>
        <w:ind w:left="1440" w:hanging="1440"/>
        <w:rPr>
          <w:rFonts w:cstheme="minorHAnsi"/>
        </w:rPr>
      </w:pPr>
      <w:r w:rsidRPr="00831C75">
        <w:rPr>
          <w:rFonts w:cstheme="minorHAnsi"/>
        </w:rPr>
        <w:t>YEA:</w:t>
      </w:r>
      <w:r w:rsidRPr="00831C75">
        <w:rPr>
          <w:rFonts w:cstheme="minorHAnsi"/>
        </w:rPr>
        <w:tab/>
        <w:t xml:space="preserve">Martin Lipinski; Janice Holder; </w:t>
      </w:r>
      <w:r>
        <w:rPr>
          <w:rFonts w:cstheme="minorHAnsi"/>
        </w:rPr>
        <w:t>Shelia Williams; Michelle McKissack; Michael Fulton; Robert Clark; Edward Stephens</w:t>
      </w:r>
    </w:p>
    <w:p w14:paraId="70F2A222" w14:textId="77777777" w:rsidR="00807309" w:rsidRPr="00831C75" w:rsidRDefault="00807309" w:rsidP="00807309">
      <w:pPr>
        <w:pStyle w:val="BodyText2"/>
        <w:spacing w:after="0" w:line="240" w:lineRule="auto"/>
        <w:rPr>
          <w:rFonts w:cstheme="minorHAnsi"/>
        </w:rPr>
      </w:pPr>
    </w:p>
    <w:p w14:paraId="2742EE5C" w14:textId="05E448E1" w:rsidR="00807309" w:rsidRPr="00831C75" w:rsidRDefault="00807309" w:rsidP="00807309">
      <w:pPr>
        <w:pStyle w:val="BodyText2"/>
        <w:spacing w:after="0" w:line="240" w:lineRule="auto"/>
        <w:rPr>
          <w:rFonts w:cstheme="minorHAnsi"/>
        </w:rPr>
      </w:pPr>
      <w:r w:rsidRPr="00831C75">
        <w:rPr>
          <w:rFonts w:cstheme="minorHAnsi"/>
        </w:rPr>
        <w:t>NAY:</w:t>
      </w:r>
      <w:r w:rsidRPr="00831C75">
        <w:rPr>
          <w:rFonts w:cstheme="minorHAnsi"/>
        </w:rPr>
        <w:tab/>
      </w:r>
      <w:r w:rsidRPr="00831C75">
        <w:rPr>
          <w:rFonts w:cstheme="minorHAnsi"/>
        </w:rPr>
        <w:tab/>
      </w:r>
      <w:r w:rsidR="00C521C5">
        <w:rPr>
          <w:rFonts w:cstheme="minorHAnsi"/>
        </w:rPr>
        <w:t>Chairman Lipinski Recused himself due to conflict of interest</w:t>
      </w:r>
    </w:p>
    <w:p w14:paraId="4DBF0A93" w14:textId="77777777" w:rsidR="00807309" w:rsidRPr="00831C75" w:rsidRDefault="00807309" w:rsidP="00807309">
      <w:pPr>
        <w:pStyle w:val="BodyText2"/>
        <w:spacing w:after="0" w:line="240" w:lineRule="auto"/>
        <w:rPr>
          <w:rFonts w:cstheme="minorHAnsi"/>
        </w:rPr>
      </w:pPr>
    </w:p>
    <w:p w14:paraId="35058A5C" w14:textId="0290CF85" w:rsidR="00807309" w:rsidRPr="00831C75" w:rsidRDefault="00807309" w:rsidP="00807309">
      <w:pPr>
        <w:pStyle w:val="BodyText2"/>
        <w:spacing w:after="0" w:line="240" w:lineRule="auto"/>
        <w:rPr>
          <w:rFonts w:cstheme="minorHAnsi"/>
        </w:rPr>
      </w:pPr>
      <w:r w:rsidRPr="00831C75">
        <w:rPr>
          <w:rFonts w:cstheme="minorHAnsi"/>
        </w:rPr>
        <w:t>Approved:</w:t>
      </w:r>
      <w:r w:rsidRPr="00831C75">
        <w:rPr>
          <w:rFonts w:cstheme="minorHAnsi"/>
        </w:rPr>
        <w:tab/>
      </w:r>
      <w:r w:rsidR="00C521C5">
        <w:rPr>
          <w:rFonts w:cstheme="minorHAnsi"/>
        </w:rPr>
        <w:t>February 23,</w:t>
      </w:r>
      <w:r>
        <w:rPr>
          <w:rFonts w:cstheme="minorHAnsi"/>
        </w:rPr>
        <w:t xml:space="preserve"> 2021</w:t>
      </w:r>
    </w:p>
    <w:p w14:paraId="3099C6E9" w14:textId="77777777" w:rsidR="00807309" w:rsidRDefault="00807309" w:rsidP="00807309">
      <w:pPr>
        <w:spacing w:after="0" w:line="240" w:lineRule="auto"/>
        <w:ind w:left="0" w:firstLine="0"/>
        <w:jc w:val="left"/>
        <w:rPr>
          <w:rFonts w:cstheme="minorHAnsi"/>
        </w:rPr>
      </w:pPr>
    </w:p>
    <w:p w14:paraId="1EC532C3" w14:textId="1670AA2B" w:rsidR="003D2BD4" w:rsidRDefault="00807309" w:rsidP="00807309">
      <w:pPr>
        <w:spacing w:after="160" w:line="259" w:lineRule="auto"/>
        <w:ind w:left="0" w:firstLine="0"/>
        <w:jc w:val="left"/>
        <w:rPr>
          <w:rFonts w:cs="Times New Roman"/>
          <w:b/>
          <w:bCs/>
        </w:rPr>
      </w:pPr>
      <w:r w:rsidRPr="00831C75">
        <w:rPr>
          <w:rFonts w:cstheme="minorHAnsi"/>
        </w:rPr>
        <w:t xml:space="preserve">Absent:             </w:t>
      </w:r>
      <w:r>
        <w:rPr>
          <w:rFonts w:cstheme="minorHAnsi"/>
        </w:rPr>
        <w:t xml:space="preserve">  Kristen Bland</w:t>
      </w:r>
      <w:r w:rsidR="003D2BD4">
        <w:rPr>
          <w:rFonts w:cs="Times New Roman"/>
          <w:b/>
          <w:bCs/>
        </w:rPr>
        <w:br w:type="page"/>
      </w:r>
    </w:p>
    <w:p w14:paraId="05ABC47C" w14:textId="61268B91" w:rsidR="00C501C7" w:rsidRPr="004D0702" w:rsidRDefault="00C501C7" w:rsidP="00414956">
      <w:pPr>
        <w:tabs>
          <w:tab w:val="left" w:pos="0"/>
        </w:tabs>
        <w:spacing w:after="0" w:line="240" w:lineRule="auto"/>
        <w:ind w:left="0" w:firstLine="0"/>
        <w:rPr>
          <w:rFonts w:cs="Times New Roman"/>
          <w:b/>
          <w:bCs/>
        </w:rPr>
      </w:pPr>
      <w:r w:rsidRPr="004D0702">
        <w:rPr>
          <w:rFonts w:cs="Times New Roman"/>
          <w:b/>
          <w:bCs/>
        </w:rPr>
        <w:lastRenderedPageBreak/>
        <w:t xml:space="preserve">TO:  </w:t>
      </w:r>
      <w:r w:rsidRPr="004D0702">
        <w:rPr>
          <w:rFonts w:cs="Times New Roman"/>
          <w:b/>
          <w:bCs/>
        </w:rPr>
        <w:tab/>
      </w:r>
      <w:r w:rsidRPr="004D0702">
        <w:rPr>
          <w:rFonts w:cs="Times New Roman"/>
          <w:b/>
          <w:bCs/>
        </w:rPr>
        <w:tab/>
        <w:t>MATA Board of Commissioners</w:t>
      </w:r>
    </w:p>
    <w:p w14:paraId="299D70D6" w14:textId="77777777" w:rsidR="00C501C7" w:rsidRPr="004D0702" w:rsidRDefault="00C501C7" w:rsidP="00414956">
      <w:pPr>
        <w:tabs>
          <w:tab w:val="left" w:pos="0"/>
        </w:tabs>
        <w:spacing w:after="0" w:line="240" w:lineRule="auto"/>
        <w:ind w:left="0" w:firstLine="0"/>
        <w:rPr>
          <w:rFonts w:cs="Times New Roman"/>
          <w:b/>
          <w:bCs/>
        </w:rPr>
      </w:pPr>
    </w:p>
    <w:p w14:paraId="17FE8687" w14:textId="77777777" w:rsidR="00C501C7" w:rsidRPr="004D0702" w:rsidRDefault="00C501C7" w:rsidP="00414956">
      <w:pPr>
        <w:tabs>
          <w:tab w:val="left" w:pos="0"/>
        </w:tabs>
        <w:spacing w:after="0" w:line="240" w:lineRule="auto"/>
        <w:ind w:left="0" w:firstLine="0"/>
        <w:rPr>
          <w:rFonts w:cs="Times New Roman"/>
          <w:b/>
          <w:bCs/>
        </w:rPr>
      </w:pPr>
      <w:r w:rsidRPr="004D0702">
        <w:rPr>
          <w:rFonts w:cs="Times New Roman"/>
          <w:b/>
          <w:bCs/>
        </w:rPr>
        <w:t xml:space="preserve">FROM:  </w:t>
      </w:r>
      <w:r w:rsidRPr="004D0702">
        <w:rPr>
          <w:rFonts w:cs="Times New Roman"/>
          <w:b/>
          <w:bCs/>
        </w:rPr>
        <w:tab/>
        <w:t>Gary Rosenfeld, Chief Executive Officer</w:t>
      </w:r>
    </w:p>
    <w:p w14:paraId="1A7BB925" w14:textId="77777777" w:rsidR="00C501C7" w:rsidRPr="004D0702" w:rsidRDefault="00C501C7" w:rsidP="00414956">
      <w:pPr>
        <w:tabs>
          <w:tab w:val="left" w:pos="0"/>
        </w:tabs>
        <w:spacing w:after="0" w:line="240" w:lineRule="auto"/>
        <w:ind w:left="0" w:firstLine="0"/>
        <w:rPr>
          <w:rFonts w:cs="Times New Roman"/>
          <w:b/>
          <w:bCs/>
        </w:rPr>
      </w:pPr>
    </w:p>
    <w:p w14:paraId="177A7A97" w14:textId="77777777" w:rsidR="00C501C7" w:rsidRPr="004D0702" w:rsidRDefault="00C501C7" w:rsidP="00414956">
      <w:pPr>
        <w:pStyle w:val="BodyText2"/>
        <w:tabs>
          <w:tab w:val="left" w:pos="0"/>
        </w:tabs>
        <w:spacing w:after="0" w:line="240" w:lineRule="auto"/>
        <w:ind w:left="1440" w:hanging="1440"/>
        <w:rPr>
          <w:rFonts w:cs="Times New Roman"/>
          <w:b/>
        </w:rPr>
      </w:pPr>
      <w:r w:rsidRPr="004D0702">
        <w:rPr>
          <w:rFonts w:cs="Times New Roman"/>
          <w:b/>
          <w:bCs/>
        </w:rPr>
        <w:t>SUBJECT:</w:t>
      </w:r>
      <w:r w:rsidRPr="004D0702">
        <w:rPr>
          <w:rFonts w:cs="Times New Roman"/>
          <w:b/>
          <w:bCs/>
        </w:rPr>
        <w:tab/>
      </w:r>
      <w:bookmarkStart w:id="8" w:name="info2108"/>
      <w:r>
        <w:rPr>
          <w:rFonts w:cs="Times New Roman"/>
          <w:b/>
          <w:bCs/>
        </w:rPr>
        <w:t xml:space="preserve">Resolution to Extend the Interagency Agreement </w:t>
      </w:r>
      <w:proofErr w:type="gramStart"/>
      <w:r>
        <w:rPr>
          <w:rFonts w:cs="Times New Roman"/>
          <w:b/>
          <w:bCs/>
        </w:rPr>
        <w:t>Between</w:t>
      </w:r>
      <w:proofErr w:type="gramEnd"/>
      <w:r>
        <w:rPr>
          <w:rFonts w:cs="Times New Roman"/>
          <w:b/>
          <w:bCs/>
        </w:rPr>
        <w:t xml:space="preserve"> the University of Memphis and MATA  </w:t>
      </w:r>
      <w:bookmarkEnd w:id="8"/>
    </w:p>
    <w:p w14:paraId="50BDA488" w14:textId="77777777" w:rsidR="00C501C7" w:rsidRPr="004D0702" w:rsidRDefault="00C501C7" w:rsidP="003D2BD4">
      <w:pPr>
        <w:pStyle w:val="BodyText2"/>
        <w:tabs>
          <w:tab w:val="left" w:pos="0"/>
        </w:tabs>
        <w:spacing w:after="0" w:line="240" w:lineRule="auto"/>
        <w:rPr>
          <w:rFonts w:cs="Times New Roman"/>
          <w:b/>
        </w:rPr>
      </w:pPr>
    </w:p>
    <w:p w14:paraId="165DDFA8" w14:textId="17026E1D" w:rsidR="00C501C7" w:rsidRDefault="00C501C7" w:rsidP="00414956">
      <w:pPr>
        <w:pStyle w:val="BodyText2"/>
        <w:tabs>
          <w:tab w:val="left" w:pos="0"/>
        </w:tabs>
        <w:spacing w:after="0" w:line="240" w:lineRule="auto"/>
        <w:rPr>
          <w:rFonts w:cs="Times New Roman"/>
          <w:b/>
          <w:bCs/>
        </w:rPr>
      </w:pPr>
      <w:r w:rsidRPr="004D0702">
        <w:rPr>
          <w:rFonts w:cs="Times New Roman"/>
          <w:b/>
          <w:bCs/>
        </w:rPr>
        <w:t xml:space="preserve">DATE:  </w:t>
      </w:r>
      <w:r w:rsidRPr="004D0702">
        <w:rPr>
          <w:rFonts w:cs="Times New Roman"/>
          <w:b/>
          <w:bCs/>
        </w:rPr>
        <w:tab/>
      </w:r>
      <w:r w:rsidR="003D2BD4">
        <w:rPr>
          <w:rFonts w:cs="Times New Roman"/>
          <w:b/>
          <w:bCs/>
        </w:rPr>
        <w:tab/>
      </w:r>
      <w:r>
        <w:rPr>
          <w:rFonts w:cs="Times New Roman"/>
          <w:b/>
          <w:bCs/>
        </w:rPr>
        <w:t>February 23, 2021</w:t>
      </w:r>
    </w:p>
    <w:p w14:paraId="58BB5E65" w14:textId="77777777" w:rsidR="00A235C6" w:rsidRDefault="00A235C6" w:rsidP="00A235C6">
      <w:pPr>
        <w:pStyle w:val="BodyText2"/>
        <w:spacing w:after="0" w:line="240" w:lineRule="auto"/>
        <w:jc w:val="both"/>
      </w:pPr>
    </w:p>
    <w:p w14:paraId="27211C3D" w14:textId="77777777" w:rsidR="00155241" w:rsidRDefault="00155241" w:rsidP="00A235C6">
      <w:pPr>
        <w:pStyle w:val="BodyText2"/>
        <w:spacing w:after="0" w:line="240" w:lineRule="auto"/>
        <w:jc w:val="both"/>
      </w:pPr>
      <w:r>
        <w:t>The purpose of this Resolution is to renew an interagency agreement between MATA and the University of Memphis for preparation of the annual update of the Transit Asset Management Plan and ongoing development of a Transit Asset Management Program for MATA.  The University of Memphis has submitted a proposal totaling $120,000 to MATA to assist with the plan update inventory, and research related to best practices in transit asset management and other related tasks.  The enactment of the Fixing America’s Surface Transportation Act (FAST Act) created a national policy requiring agencies such as MATA to develop asset management plans to ensure that assets funding with federal funding were maintained in a State of Good Repair.</w:t>
      </w:r>
    </w:p>
    <w:p w14:paraId="3C4517F1" w14:textId="77777777" w:rsidR="00155241" w:rsidRDefault="00155241" w:rsidP="00A235C6">
      <w:pPr>
        <w:pStyle w:val="BodyText2"/>
        <w:spacing w:after="0" w:line="240" w:lineRule="auto"/>
        <w:jc w:val="both"/>
      </w:pPr>
    </w:p>
    <w:p w14:paraId="41B452D7" w14:textId="77777777" w:rsidR="00A235C6" w:rsidRDefault="00C501C7" w:rsidP="00A235C6">
      <w:pPr>
        <w:pStyle w:val="BodyText2"/>
        <w:spacing w:after="0" w:line="240" w:lineRule="auto"/>
        <w:jc w:val="both"/>
        <w:rPr>
          <w:rFonts w:cs="Times New Roman"/>
        </w:rPr>
      </w:pPr>
      <w:r w:rsidRPr="006E3862">
        <w:rPr>
          <w:rFonts w:cs="Times New Roman"/>
        </w:rPr>
        <w:t xml:space="preserve">MATA staff has reviewed the University of Memphis’s Transit Asset proposal and conducted a Cost Analysis to determine that the cost for the scope of services provided is fair and reasonable. </w:t>
      </w:r>
    </w:p>
    <w:p w14:paraId="3DDAD739" w14:textId="77777777" w:rsidR="00A235C6" w:rsidRDefault="00A235C6" w:rsidP="00A235C6">
      <w:pPr>
        <w:pStyle w:val="BodyText2"/>
        <w:spacing w:after="0" w:line="240" w:lineRule="auto"/>
        <w:jc w:val="both"/>
        <w:rPr>
          <w:rFonts w:cs="Times New Roman"/>
        </w:rPr>
      </w:pPr>
    </w:p>
    <w:p w14:paraId="0F7F8CBD" w14:textId="77777777" w:rsidR="00A235C6" w:rsidRDefault="00C501C7" w:rsidP="00A235C6">
      <w:pPr>
        <w:pStyle w:val="BodyText2"/>
        <w:spacing w:after="0" w:line="240" w:lineRule="auto"/>
        <w:jc w:val="both"/>
      </w:pPr>
      <w:r w:rsidRPr="006E3862">
        <w:t xml:space="preserve">A Disadvantaged Business Enterprise (DBE) goal </w:t>
      </w:r>
      <w:proofErr w:type="gramStart"/>
      <w:r w:rsidRPr="006E3862">
        <w:t>was not established</w:t>
      </w:r>
      <w:proofErr w:type="gramEnd"/>
      <w:r w:rsidRPr="006E3862">
        <w:t xml:space="preserve"> for this procurement since it </w:t>
      </w:r>
      <w:r>
        <w:t>is</w:t>
      </w:r>
      <w:r w:rsidRPr="006E3862">
        <w:t xml:space="preserve"> an agreement between MATA and the University of Memphis and no opportunities for DBE participation have been identified.  </w:t>
      </w:r>
    </w:p>
    <w:p w14:paraId="2B46D8C5" w14:textId="77777777" w:rsidR="00A235C6" w:rsidRDefault="00A235C6" w:rsidP="00A235C6">
      <w:pPr>
        <w:pStyle w:val="BodyText2"/>
        <w:spacing w:after="0" w:line="240" w:lineRule="auto"/>
        <w:jc w:val="both"/>
      </w:pPr>
    </w:p>
    <w:p w14:paraId="57F6DA8D" w14:textId="77777777" w:rsidR="00C501C7" w:rsidRDefault="00C501C7" w:rsidP="00A235C6">
      <w:pPr>
        <w:pStyle w:val="BodyText2"/>
        <w:spacing w:after="0" w:line="240" w:lineRule="auto"/>
        <w:jc w:val="both"/>
        <w:rPr>
          <w:strike/>
          <w:color w:val="FF0000"/>
        </w:rPr>
      </w:pPr>
      <w:r>
        <w:t>For these reasons, Staff recommends renewal of the interagency agreement between MATA and the University of Memphis for the update and ongoing development of a Transit Asset Management Program and related tasks at a cost of $120,000.</w:t>
      </w:r>
    </w:p>
    <w:p w14:paraId="342B3D06" w14:textId="77777777" w:rsidR="00C501C7" w:rsidRPr="0070470B" w:rsidRDefault="00C501C7" w:rsidP="00C501C7">
      <w:pPr>
        <w:pStyle w:val="BodyText3"/>
        <w:spacing w:after="0" w:line="240" w:lineRule="auto"/>
        <w:jc w:val="both"/>
        <w:rPr>
          <w:rFonts w:cs="Times New Roman"/>
          <w:sz w:val="22"/>
          <w:szCs w:val="22"/>
        </w:rPr>
      </w:pPr>
    </w:p>
    <w:p w14:paraId="79D0D4EF" w14:textId="77777777" w:rsidR="00C501C7" w:rsidRPr="0070470B" w:rsidRDefault="00C501C7" w:rsidP="00C501C7">
      <w:pPr>
        <w:pStyle w:val="BodyText3"/>
        <w:spacing w:after="0" w:line="240" w:lineRule="auto"/>
        <w:rPr>
          <w:rFonts w:cs="Times New Roman"/>
          <w:sz w:val="22"/>
          <w:szCs w:val="22"/>
        </w:rPr>
      </w:pPr>
      <w:r>
        <w:rPr>
          <w:rFonts w:cs="Times New Roman"/>
          <w:sz w:val="22"/>
          <w:szCs w:val="22"/>
        </w:rPr>
        <w:t>Please l</w:t>
      </w:r>
      <w:r w:rsidRPr="0070470B">
        <w:rPr>
          <w:rFonts w:cs="Times New Roman"/>
          <w:sz w:val="22"/>
          <w:szCs w:val="22"/>
        </w:rPr>
        <w:t>et me know if you have questions.</w:t>
      </w:r>
    </w:p>
    <w:p w14:paraId="5B85D925" w14:textId="77777777" w:rsidR="00C501C7" w:rsidRPr="004D0702" w:rsidRDefault="00C501C7" w:rsidP="00C501C7">
      <w:pPr>
        <w:rPr>
          <w:rFonts w:cs="Arial"/>
          <w:b/>
        </w:rPr>
      </w:pPr>
    </w:p>
    <w:p w14:paraId="38E85841" w14:textId="13790CBD" w:rsidR="00D61E01" w:rsidRDefault="0026176F">
      <w:pPr>
        <w:spacing w:after="160" w:line="259" w:lineRule="auto"/>
        <w:ind w:left="0" w:firstLine="0"/>
        <w:jc w:val="left"/>
        <w:rPr>
          <w:rFonts w:ascii="Arial" w:eastAsia="Times New Roman" w:hAnsi="Arial" w:cs="Arial"/>
          <w:b/>
          <w:bCs/>
          <w:color w:val="auto"/>
          <w:sz w:val="24"/>
          <w:szCs w:val="24"/>
        </w:rPr>
      </w:pPr>
      <w:hyperlink w:anchor="Agenda" w:history="1">
        <w:r w:rsidR="00414956" w:rsidRPr="00414956">
          <w:rPr>
            <w:rStyle w:val="Hyperlink"/>
          </w:rPr>
          <w:t>Return to the Agenda</w:t>
        </w:r>
      </w:hyperlink>
      <w:r w:rsidR="00D61E01">
        <w:br w:type="page"/>
      </w:r>
    </w:p>
    <w:p w14:paraId="70D3F01C" w14:textId="77777777" w:rsidR="00020037" w:rsidRPr="00020037" w:rsidRDefault="00020037" w:rsidP="00020037">
      <w:pPr>
        <w:pStyle w:val="xl26"/>
        <w:spacing w:before="0" w:beforeAutospacing="0" w:after="0" w:afterAutospacing="0"/>
        <w:rPr>
          <w:rFonts w:asciiTheme="minorHAnsi" w:hAnsiTheme="minorHAnsi" w:cstheme="minorHAnsi"/>
          <w:bCs w:val="0"/>
          <w:sz w:val="22"/>
          <w:szCs w:val="22"/>
        </w:rPr>
      </w:pPr>
      <w:r w:rsidRPr="00020037">
        <w:rPr>
          <w:rFonts w:asciiTheme="minorHAnsi" w:hAnsiTheme="minorHAnsi" w:cstheme="minorHAnsi"/>
          <w:bCs w:val="0"/>
          <w:sz w:val="22"/>
          <w:szCs w:val="22"/>
        </w:rPr>
        <w:lastRenderedPageBreak/>
        <w:t>MEMPHIS AREA TRANSIT AUTHORITY</w:t>
      </w:r>
    </w:p>
    <w:p w14:paraId="0DAF5F15" w14:textId="77777777" w:rsidR="00020037" w:rsidRPr="00020037" w:rsidRDefault="00020037" w:rsidP="00020037">
      <w:pPr>
        <w:pStyle w:val="xl26"/>
        <w:spacing w:before="0" w:beforeAutospacing="0" w:after="0" w:afterAutospacing="0"/>
        <w:rPr>
          <w:rFonts w:asciiTheme="minorHAnsi" w:hAnsiTheme="minorHAnsi" w:cstheme="minorHAnsi"/>
          <w:bCs w:val="0"/>
          <w:sz w:val="22"/>
          <w:szCs w:val="22"/>
        </w:rPr>
      </w:pPr>
      <w:r w:rsidRPr="00020037">
        <w:rPr>
          <w:rFonts w:asciiTheme="minorHAnsi" w:hAnsiTheme="minorHAnsi" w:cstheme="minorHAnsi"/>
          <w:bCs w:val="0"/>
          <w:sz w:val="22"/>
          <w:szCs w:val="22"/>
        </w:rPr>
        <w:t>BOARD OF COMMISSIONERS</w:t>
      </w:r>
    </w:p>
    <w:p w14:paraId="1BDF5451" w14:textId="77777777" w:rsidR="00020037" w:rsidRPr="00020037" w:rsidRDefault="00020037" w:rsidP="00020037">
      <w:pPr>
        <w:spacing w:after="0" w:line="240" w:lineRule="auto"/>
        <w:ind w:left="0"/>
        <w:rPr>
          <w:rFonts w:asciiTheme="minorHAnsi" w:hAnsiTheme="minorHAnsi" w:cstheme="minorHAnsi"/>
          <w:b/>
        </w:rPr>
      </w:pPr>
    </w:p>
    <w:p w14:paraId="61B256EE" w14:textId="77777777" w:rsidR="003704DA" w:rsidRDefault="00020037" w:rsidP="00020037">
      <w:pPr>
        <w:pStyle w:val="xl26"/>
        <w:spacing w:before="0" w:beforeAutospacing="0" w:after="0" w:afterAutospacing="0"/>
        <w:rPr>
          <w:rFonts w:asciiTheme="minorHAnsi" w:hAnsiTheme="minorHAnsi" w:cstheme="minorHAnsi"/>
          <w:bCs w:val="0"/>
          <w:sz w:val="22"/>
          <w:szCs w:val="22"/>
        </w:rPr>
      </w:pPr>
      <w:bookmarkStart w:id="9" w:name="res2109"/>
      <w:r w:rsidRPr="00020037">
        <w:rPr>
          <w:rFonts w:asciiTheme="minorHAnsi" w:hAnsiTheme="minorHAnsi" w:cstheme="minorHAnsi"/>
          <w:bCs w:val="0"/>
          <w:sz w:val="22"/>
          <w:szCs w:val="22"/>
        </w:rPr>
        <w:t xml:space="preserve">RESOLUTION NO. </w:t>
      </w:r>
      <w:r w:rsidR="00452B0D">
        <w:rPr>
          <w:rFonts w:asciiTheme="minorHAnsi" w:hAnsiTheme="minorHAnsi" w:cstheme="minorHAnsi"/>
          <w:bCs w:val="0"/>
          <w:sz w:val="22"/>
          <w:szCs w:val="22"/>
        </w:rPr>
        <w:t>21-</w:t>
      </w:r>
      <w:r w:rsidR="00BE2818">
        <w:rPr>
          <w:rFonts w:asciiTheme="minorHAnsi" w:hAnsiTheme="minorHAnsi" w:cstheme="minorHAnsi"/>
          <w:bCs w:val="0"/>
          <w:sz w:val="22"/>
          <w:szCs w:val="22"/>
        </w:rPr>
        <w:t>09</w:t>
      </w:r>
    </w:p>
    <w:bookmarkEnd w:id="9"/>
    <w:p w14:paraId="11BDC872" w14:textId="77777777" w:rsidR="00020037" w:rsidRPr="00020037" w:rsidRDefault="00020037" w:rsidP="00020037">
      <w:pPr>
        <w:pStyle w:val="xl26"/>
        <w:spacing w:before="0" w:beforeAutospacing="0" w:after="0" w:afterAutospacing="0"/>
        <w:rPr>
          <w:rFonts w:asciiTheme="minorHAnsi" w:hAnsiTheme="minorHAnsi" w:cstheme="minorHAnsi"/>
          <w:bCs w:val="0"/>
          <w:sz w:val="22"/>
          <w:szCs w:val="22"/>
        </w:rPr>
      </w:pPr>
      <w:r w:rsidRPr="00020037">
        <w:rPr>
          <w:rFonts w:asciiTheme="minorHAnsi" w:hAnsiTheme="minorHAnsi" w:cstheme="minorHAnsi"/>
          <w:bCs w:val="0"/>
          <w:sz w:val="22"/>
          <w:szCs w:val="22"/>
        </w:rPr>
        <w:t xml:space="preserve"> </w:t>
      </w:r>
    </w:p>
    <w:p w14:paraId="38BF8B0A" w14:textId="77777777" w:rsidR="00020037" w:rsidRPr="00E700A4" w:rsidRDefault="00020037" w:rsidP="00020037">
      <w:pPr>
        <w:pStyle w:val="BodyText2"/>
        <w:spacing w:after="0" w:line="240" w:lineRule="auto"/>
        <w:jc w:val="center"/>
        <w:rPr>
          <w:rFonts w:cstheme="minorHAnsi"/>
          <w:b/>
          <w:u w:val="single"/>
        </w:rPr>
      </w:pPr>
      <w:r w:rsidRPr="00E700A4">
        <w:rPr>
          <w:rFonts w:cstheme="minorHAnsi"/>
          <w:b/>
          <w:u w:val="single"/>
        </w:rPr>
        <w:t xml:space="preserve">RESOLUTION TO AWARD A CONTRACT TO FREELAND AUTOMOTIVE TO </w:t>
      </w:r>
      <w:bookmarkStart w:id="10" w:name="_Hlk508800664"/>
      <w:r w:rsidRPr="00E700A4">
        <w:rPr>
          <w:rFonts w:cstheme="minorHAnsi"/>
          <w:b/>
          <w:u w:val="single"/>
        </w:rPr>
        <w:t xml:space="preserve">PURCHASE </w:t>
      </w:r>
    </w:p>
    <w:p w14:paraId="2745DF5E" w14:textId="77777777" w:rsidR="00020037" w:rsidRPr="00E700A4" w:rsidRDefault="00020037" w:rsidP="00020037">
      <w:pPr>
        <w:pStyle w:val="BodyText2"/>
        <w:spacing w:after="0" w:line="240" w:lineRule="auto"/>
        <w:jc w:val="center"/>
        <w:rPr>
          <w:rFonts w:cstheme="minorHAnsi"/>
          <w:b/>
          <w:u w:val="single"/>
        </w:rPr>
      </w:pPr>
      <w:r w:rsidRPr="00E700A4">
        <w:rPr>
          <w:rFonts w:cstheme="minorHAnsi"/>
          <w:b/>
          <w:u w:val="single"/>
        </w:rPr>
        <w:t>TWO SUV SERVICE VEHICLES</w:t>
      </w:r>
      <w:bookmarkEnd w:id="10"/>
    </w:p>
    <w:p w14:paraId="3E96DFBB" w14:textId="77777777" w:rsidR="00020037" w:rsidRDefault="00020037" w:rsidP="00414956">
      <w:pPr>
        <w:ind w:left="0" w:firstLine="0"/>
        <w:rPr>
          <w:rFonts w:asciiTheme="minorHAnsi" w:hAnsiTheme="minorHAnsi" w:cstheme="minorHAnsi"/>
          <w:bCs/>
        </w:rPr>
      </w:pPr>
    </w:p>
    <w:p w14:paraId="3D11E6D2" w14:textId="77777777" w:rsidR="00020037" w:rsidRPr="00020037" w:rsidRDefault="00020037" w:rsidP="00414956">
      <w:pPr>
        <w:ind w:left="0" w:firstLine="0"/>
        <w:rPr>
          <w:rFonts w:asciiTheme="minorHAnsi" w:hAnsiTheme="minorHAnsi" w:cstheme="minorBidi"/>
        </w:rPr>
      </w:pPr>
      <w:r w:rsidRPr="584A6014">
        <w:rPr>
          <w:rFonts w:asciiTheme="minorHAnsi" w:hAnsiTheme="minorHAnsi" w:cstheme="minorBidi"/>
          <w:b/>
          <w:bCs/>
        </w:rPr>
        <w:t xml:space="preserve">WHEREAS, </w:t>
      </w:r>
      <w:r w:rsidRPr="584A6014">
        <w:rPr>
          <w:rFonts w:asciiTheme="minorHAnsi" w:hAnsiTheme="minorHAnsi" w:cstheme="minorBidi"/>
        </w:rPr>
        <w:t xml:space="preserve">The </w:t>
      </w:r>
      <w:bookmarkStart w:id="11" w:name="_Hlk508801233"/>
      <w:r w:rsidRPr="584A6014">
        <w:rPr>
          <w:rFonts w:asciiTheme="minorHAnsi" w:hAnsiTheme="minorHAnsi" w:cstheme="minorBidi"/>
        </w:rPr>
        <w:t>Memphis Area Transit Authority (MATA) is a public agency responsible for providing public transportation services within the City of Memphis and surrounding communities</w:t>
      </w:r>
      <w:bookmarkEnd w:id="11"/>
      <w:r w:rsidRPr="584A6014">
        <w:rPr>
          <w:rFonts w:asciiTheme="minorHAnsi" w:hAnsiTheme="minorHAnsi" w:cstheme="minorBidi"/>
        </w:rPr>
        <w:t>; and</w:t>
      </w:r>
    </w:p>
    <w:p w14:paraId="72D0D09D" w14:textId="77777777" w:rsidR="00020037" w:rsidRPr="00020037" w:rsidRDefault="00020037" w:rsidP="00414956">
      <w:pPr>
        <w:ind w:left="0" w:firstLine="0"/>
        <w:rPr>
          <w:rFonts w:asciiTheme="minorHAnsi" w:hAnsiTheme="minorHAnsi" w:cstheme="minorHAnsi"/>
          <w:bCs/>
        </w:rPr>
      </w:pPr>
    </w:p>
    <w:p w14:paraId="4FE01E6E" w14:textId="77777777" w:rsidR="00020037" w:rsidRPr="00020037" w:rsidRDefault="00020037" w:rsidP="00414956">
      <w:pPr>
        <w:ind w:left="0" w:firstLine="0"/>
        <w:rPr>
          <w:rFonts w:asciiTheme="minorHAnsi" w:hAnsiTheme="minorHAnsi" w:cstheme="minorHAnsi"/>
          <w:bCs/>
        </w:rPr>
      </w:pPr>
      <w:r w:rsidRPr="003704DA">
        <w:rPr>
          <w:rFonts w:asciiTheme="minorHAnsi" w:hAnsiTheme="minorHAnsi" w:cstheme="minorHAnsi"/>
          <w:b/>
          <w:bCs/>
        </w:rPr>
        <w:t>WHEREAS</w:t>
      </w:r>
      <w:r w:rsidRPr="00020037">
        <w:rPr>
          <w:rFonts w:asciiTheme="minorHAnsi" w:hAnsiTheme="minorHAnsi" w:cstheme="minorHAnsi"/>
          <w:bCs/>
        </w:rPr>
        <w:t xml:space="preserve">, MATA has a fleet of service vehicles which periodically need to be replaced when they have met their useful service life and add additional fleet; and </w:t>
      </w:r>
    </w:p>
    <w:p w14:paraId="63FC447D" w14:textId="77777777" w:rsidR="00020037" w:rsidRPr="00020037" w:rsidRDefault="00020037" w:rsidP="00414956">
      <w:pPr>
        <w:ind w:left="0" w:firstLine="0"/>
        <w:rPr>
          <w:rFonts w:asciiTheme="minorHAnsi" w:hAnsiTheme="minorHAnsi" w:cstheme="minorHAnsi"/>
          <w:bCs/>
        </w:rPr>
      </w:pPr>
    </w:p>
    <w:p w14:paraId="5FDC6A24" w14:textId="77777777" w:rsidR="00020037" w:rsidRPr="00020037" w:rsidRDefault="00020037" w:rsidP="00414956">
      <w:pPr>
        <w:ind w:left="0" w:firstLine="0"/>
        <w:rPr>
          <w:rFonts w:asciiTheme="minorHAnsi" w:hAnsiTheme="minorHAnsi" w:cstheme="minorBidi"/>
        </w:rPr>
      </w:pPr>
      <w:r w:rsidRPr="584A6014">
        <w:rPr>
          <w:rFonts w:asciiTheme="minorHAnsi" w:hAnsiTheme="minorHAnsi" w:cstheme="minorBidi"/>
          <w:b/>
          <w:bCs/>
        </w:rPr>
        <w:t>WHEREAS,</w:t>
      </w:r>
      <w:r w:rsidRPr="584A6014">
        <w:rPr>
          <w:rFonts w:asciiTheme="minorHAnsi" w:hAnsiTheme="minorHAnsi" w:cstheme="minorBidi"/>
        </w:rPr>
        <w:t xml:space="preserve"> MATA needs to purchase two service vehicles to replace service vehicles that have met their useful service life and add additional fleet; and</w:t>
      </w:r>
    </w:p>
    <w:p w14:paraId="25E0D526" w14:textId="77777777" w:rsidR="00020037" w:rsidRPr="003704DA" w:rsidRDefault="00020037" w:rsidP="00414956">
      <w:pPr>
        <w:ind w:left="0" w:firstLine="0"/>
        <w:rPr>
          <w:rFonts w:asciiTheme="minorHAnsi" w:hAnsiTheme="minorHAnsi" w:cstheme="minorHAnsi"/>
          <w:b/>
          <w:bCs/>
        </w:rPr>
      </w:pPr>
    </w:p>
    <w:p w14:paraId="3D5DE620" w14:textId="77777777" w:rsidR="00020037" w:rsidRPr="00020037" w:rsidRDefault="00020037" w:rsidP="00414956">
      <w:pPr>
        <w:ind w:left="0" w:firstLine="0"/>
        <w:rPr>
          <w:rFonts w:asciiTheme="minorHAnsi" w:hAnsiTheme="minorHAnsi" w:cstheme="minorBidi"/>
        </w:rPr>
      </w:pPr>
      <w:bookmarkStart w:id="12" w:name="_Hlk508802995"/>
      <w:r w:rsidRPr="584A6014">
        <w:rPr>
          <w:rFonts w:asciiTheme="minorHAnsi" w:hAnsiTheme="minorHAnsi" w:cstheme="minorBidi"/>
          <w:b/>
          <w:bCs/>
        </w:rPr>
        <w:t>WHEREAS,</w:t>
      </w:r>
      <w:r w:rsidRPr="584A6014">
        <w:rPr>
          <w:rFonts w:asciiTheme="minorHAnsi" w:hAnsiTheme="minorHAnsi" w:cstheme="minorBidi"/>
        </w:rPr>
        <w:t xml:space="preserve"> MATA</w:t>
      </w:r>
      <w:bookmarkEnd w:id="12"/>
      <w:r w:rsidRPr="584A6014">
        <w:rPr>
          <w:rFonts w:asciiTheme="minorHAnsi" w:hAnsiTheme="minorHAnsi" w:cstheme="minorBidi"/>
        </w:rPr>
        <w:t xml:space="preserve"> will purchase these two service vehicles from the state contract; and</w:t>
      </w:r>
    </w:p>
    <w:p w14:paraId="565232DD" w14:textId="77777777" w:rsidR="00020037" w:rsidRPr="00020037" w:rsidRDefault="00020037" w:rsidP="00414956">
      <w:pPr>
        <w:ind w:left="0" w:firstLine="0"/>
        <w:rPr>
          <w:rFonts w:asciiTheme="minorHAnsi" w:hAnsiTheme="minorHAnsi" w:cstheme="minorHAnsi"/>
          <w:bCs/>
        </w:rPr>
      </w:pPr>
    </w:p>
    <w:p w14:paraId="2A762EF0" w14:textId="77777777" w:rsidR="003704DA" w:rsidRDefault="00020037" w:rsidP="00414956">
      <w:pPr>
        <w:ind w:left="0" w:firstLine="0"/>
        <w:rPr>
          <w:rFonts w:asciiTheme="minorHAnsi" w:hAnsiTheme="minorHAnsi" w:cstheme="minorHAnsi"/>
          <w:bCs/>
        </w:rPr>
      </w:pPr>
      <w:r w:rsidRPr="003704DA">
        <w:rPr>
          <w:rFonts w:asciiTheme="minorHAnsi" w:hAnsiTheme="minorHAnsi" w:cstheme="minorHAnsi"/>
          <w:b/>
          <w:bCs/>
        </w:rPr>
        <w:t>WHEREAS,</w:t>
      </w:r>
      <w:r w:rsidRPr="00020037">
        <w:rPr>
          <w:rFonts w:asciiTheme="minorHAnsi" w:hAnsiTheme="minorHAnsi" w:cstheme="minorHAnsi"/>
          <w:bCs/>
        </w:rPr>
        <w:t xml:space="preserve"> MATA has capital funds available for this procurement; and</w:t>
      </w:r>
    </w:p>
    <w:p w14:paraId="12F3812F" w14:textId="77777777" w:rsidR="003704DA" w:rsidRDefault="003704DA" w:rsidP="00414956">
      <w:pPr>
        <w:ind w:left="0" w:firstLine="0"/>
        <w:rPr>
          <w:rFonts w:asciiTheme="minorHAnsi" w:hAnsiTheme="minorHAnsi" w:cstheme="minorHAnsi"/>
          <w:bCs/>
        </w:rPr>
      </w:pPr>
    </w:p>
    <w:p w14:paraId="22AFB34E" w14:textId="77777777" w:rsidR="003704DA" w:rsidRDefault="00020037" w:rsidP="00414956">
      <w:pPr>
        <w:ind w:left="0" w:firstLine="0"/>
        <w:rPr>
          <w:rFonts w:cstheme="minorBidi"/>
        </w:rPr>
      </w:pPr>
      <w:r w:rsidRPr="584A6014">
        <w:rPr>
          <w:rFonts w:cstheme="minorBidi"/>
          <w:b/>
          <w:bCs/>
        </w:rPr>
        <w:t>WHEREAS,</w:t>
      </w:r>
      <w:r w:rsidRPr="584A6014">
        <w:rPr>
          <w:rFonts w:cstheme="minorBidi"/>
        </w:rPr>
        <w:t xml:space="preserve"> Staff recommends that a contract </w:t>
      </w:r>
      <w:proofErr w:type="gramStart"/>
      <w:r w:rsidRPr="584A6014">
        <w:rPr>
          <w:rFonts w:cstheme="minorBidi"/>
        </w:rPr>
        <w:t>be awarded</w:t>
      </w:r>
      <w:proofErr w:type="gramEnd"/>
      <w:r w:rsidRPr="584A6014">
        <w:rPr>
          <w:rFonts w:cstheme="minorBidi"/>
        </w:rPr>
        <w:t xml:space="preserve"> to Freeland Automotive to purchase two SUV service vehicles at a unit price of $27,700.00 for a total cost of $55,400.00.</w:t>
      </w:r>
    </w:p>
    <w:p w14:paraId="497E78E6" w14:textId="77777777" w:rsidR="003704DA" w:rsidRDefault="003704DA" w:rsidP="00414956">
      <w:pPr>
        <w:ind w:left="0" w:firstLine="0"/>
        <w:rPr>
          <w:rFonts w:cstheme="minorHAnsi"/>
          <w:bCs/>
        </w:rPr>
      </w:pPr>
    </w:p>
    <w:p w14:paraId="13F0E6ED" w14:textId="77777777" w:rsidR="00020037" w:rsidRPr="00020037" w:rsidRDefault="00020037" w:rsidP="00414956">
      <w:pPr>
        <w:ind w:left="0" w:firstLine="0"/>
        <w:rPr>
          <w:rFonts w:cstheme="minorHAnsi"/>
        </w:rPr>
      </w:pPr>
      <w:r w:rsidRPr="00020037">
        <w:rPr>
          <w:rFonts w:cstheme="minorHAnsi"/>
          <w:b/>
        </w:rPr>
        <w:t>NOW, THEREFORE, BE IT RESOLVED BY THE MEMPHIS AREA TRANSIT AUTHORITY BOARD OF COMMISSIONERS</w:t>
      </w:r>
      <w:r w:rsidRPr="00020037">
        <w:rPr>
          <w:rFonts w:cstheme="minorHAnsi"/>
        </w:rPr>
        <w:t xml:space="preserve"> That a contract be awarded to Freeland Automotive to purchase two SUV service vehicles at a unit price of $27,700.00 for a total cost of $55,400.00.</w:t>
      </w:r>
    </w:p>
    <w:p w14:paraId="1BD7BDA2" w14:textId="77777777" w:rsidR="003704DA" w:rsidRDefault="003704DA" w:rsidP="00414956">
      <w:pPr>
        <w:ind w:left="0" w:firstLine="0"/>
        <w:rPr>
          <w:rFonts w:asciiTheme="minorHAnsi" w:hAnsiTheme="minorHAnsi" w:cstheme="minorHAnsi"/>
          <w:b/>
          <w:bCs/>
        </w:rPr>
      </w:pPr>
    </w:p>
    <w:p w14:paraId="3E92B7C8" w14:textId="77777777" w:rsidR="00020037" w:rsidRPr="00020037" w:rsidRDefault="00020037" w:rsidP="00414956">
      <w:pPr>
        <w:ind w:left="0" w:firstLine="0"/>
        <w:rPr>
          <w:rFonts w:asciiTheme="minorHAnsi" w:hAnsiTheme="minorHAnsi" w:cstheme="minorHAnsi"/>
          <w:bCs/>
        </w:rPr>
      </w:pPr>
      <w:r w:rsidRPr="00020037">
        <w:rPr>
          <w:rFonts w:asciiTheme="minorHAnsi" w:hAnsiTheme="minorHAnsi" w:cstheme="minorHAnsi"/>
          <w:b/>
          <w:bCs/>
        </w:rPr>
        <w:t xml:space="preserve">BE IT FURTHER RESOLVED </w:t>
      </w:r>
      <w:r w:rsidRPr="00020037">
        <w:rPr>
          <w:rFonts w:asciiTheme="minorHAnsi" w:hAnsiTheme="minorHAnsi" w:cstheme="minorHAnsi"/>
          <w:bCs/>
        </w:rPr>
        <w:t xml:space="preserve">That the Chief Executive Officer, Chief Administrative Officer, Chairman or Vice-Chairman </w:t>
      </w:r>
      <w:proofErr w:type="gramStart"/>
      <w:r w:rsidR="00551629">
        <w:rPr>
          <w:rFonts w:asciiTheme="minorHAnsi" w:hAnsiTheme="minorHAnsi" w:cstheme="minorHAnsi"/>
          <w:bCs/>
        </w:rPr>
        <w:t>are</w:t>
      </w:r>
      <w:proofErr w:type="gramEnd"/>
      <w:r w:rsidR="00551629">
        <w:rPr>
          <w:rFonts w:asciiTheme="minorHAnsi" w:hAnsiTheme="minorHAnsi" w:cstheme="minorHAnsi"/>
          <w:bCs/>
        </w:rPr>
        <w:t xml:space="preserve"> </w:t>
      </w:r>
      <w:r w:rsidRPr="00020037">
        <w:rPr>
          <w:rFonts w:asciiTheme="minorHAnsi" w:hAnsiTheme="minorHAnsi" w:cstheme="minorHAnsi"/>
          <w:bCs/>
        </w:rPr>
        <w:t>authorized to execute the necessary documents.</w:t>
      </w:r>
    </w:p>
    <w:p w14:paraId="1DA15BE2" w14:textId="77777777" w:rsidR="00020037" w:rsidRPr="00020037" w:rsidRDefault="00020037" w:rsidP="00414956">
      <w:pPr>
        <w:ind w:left="0" w:firstLine="0"/>
        <w:rPr>
          <w:rFonts w:asciiTheme="minorHAnsi" w:hAnsiTheme="minorHAnsi" w:cstheme="minorHAnsi"/>
          <w:b/>
        </w:rPr>
      </w:pPr>
    </w:p>
    <w:p w14:paraId="524EB9FA" w14:textId="77777777" w:rsidR="00020037" w:rsidRPr="00020037" w:rsidRDefault="00020037" w:rsidP="00414956">
      <w:pPr>
        <w:pStyle w:val="xl26"/>
        <w:spacing w:before="0" w:beforeAutospacing="0" w:after="0" w:afterAutospacing="0"/>
        <w:rPr>
          <w:rFonts w:asciiTheme="minorHAnsi" w:hAnsiTheme="minorHAnsi" w:cstheme="minorHAnsi"/>
          <w:sz w:val="22"/>
          <w:szCs w:val="22"/>
        </w:rPr>
      </w:pPr>
      <w:r w:rsidRPr="00020037">
        <w:rPr>
          <w:rFonts w:asciiTheme="minorHAnsi" w:hAnsiTheme="minorHAnsi" w:cstheme="minorHAnsi"/>
          <w:bCs w:val="0"/>
          <w:sz w:val="22"/>
          <w:szCs w:val="22"/>
        </w:rPr>
        <w:t>* * * * * * * * * *</w:t>
      </w:r>
    </w:p>
    <w:p w14:paraId="0734333B" w14:textId="3726E057" w:rsidR="008C3E44" w:rsidRDefault="0026176F" w:rsidP="00414956">
      <w:pPr>
        <w:spacing w:after="160" w:line="259" w:lineRule="auto"/>
        <w:ind w:left="0" w:firstLine="0"/>
        <w:jc w:val="left"/>
      </w:pPr>
      <w:hyperlink w:anchor="Agenda" w:history="1">
        <w:r w:rsidR="00414956" w:rsidRPr="00414956">
          <w:rPr>
            <w:rStyle w:val="Hyperlink"/>
          </w:rPr>
          <w:t>Return to the Agenda</w:t>
        </w:r>
      </w:hyperlink>
    </w:p>
    <w:p w14:paraId="08D08C54" w14:textId="73A3493C" w:rsidR="00802007" w:rsidRPr="00831C75" w:rsidRDefault="00802007" w:rsidP="00802007">
      <w:pPr>
        <w:pStyle w:val="BodyText2"/>
        <w:spacing w:after="0" w:line="240" w:lineRule="auto"/>
        <w:rPr>
          <w:rFonts w:cstheme="minorHAnsi"/>
          <w:b/>
        </w:rPr>
      </w:pPr>
      <w:r w:rsidRPr="00831C75">
        <w:rPr>
          <w:rFonts w:cstheme="minorHAnsi"/>
          <w:b/>
        </w:rPr>
        <w:t xml:space="preserve">Res. No. </w:t>
      </w:r>
      <w:r w:rsidR="0001631E">
        <w:rPr>
          <w:rFonts w:cstheme="minorHAnsi"/>
          <w:b/>
        </w:rPr>
        <w:t>21-09</w:t>
      </w:r>
    </w:p>
    <w:p w14:paraId="43A414FC" w14:textId="77777777" w:rsidR="00802007" w:rsidRDefault="00802007" w:rsidP="00802007">
      <w:pPr>
        <w:pStyle w:val="BodyText2"/>
        <w:spacing w:after="0" w:line="240" w:lineRule="auto"/>
        <w:ind w:left="720" w:firstLine="720"/>
        <w:rPr>
          <w:rFonts w:cstheme="minorHAnsi"/>
        </w:rPr>
      </w:pPr>
    </w:p>
    <w:p w14:paraId="08C5D04E" w14:textId="2A0FC615" w:rsidR="00802007" w:rsidRPr="00831C75" w:rsidRDefault="00802007" w:rsidP="00802007">
      <w:pPr>
        <w:pStyle w:val="BodyText2"/>
        <w:spacing w:after="0" w:line="240" w:lineRule="auto"/>
        <w:rPr>
          <w:rFonts w:cstheme="minorHAnsi"/>
        </w:rPr>
      </w:pPr>
      <w:r w:rsidRPr="00831C75">
        <w:rPr>
          <w:rFonts w:cstheme="minorHAnsi"/>
        </w:rPr>
        <w:t>Motion:</w:t>
      </w:r>
      <w:r w:rsidRPr="00831C75">
        <w:rPr>
          <w:rFonts w:cstheme="minorHAnsi"/>
        </w:rPr>
        <w:tab/>
        <w:t xml:space="preserve"> </w:t>
      </w:r>
      <w:r>
        <w:rPr>
          <w:rFonts w:cstheme="minorHAnsi"/>
        </w:rPr>
        <w:tab/>
      </w:r>
      <w:r w:rsidRPr="00831C75">
        <w:rPr>
          <w:rFonts w:cstheme="minorHAnsi"/>
        </w:rPr>
        <w:t xml:space="preserve">Made By:  </w:t>
      </w:r>
      <w:r w:rsidR="0001631E">
        <w:rPr>
          <w:rFonts w:cstheme="minorHAnsi"/>
        </w:rPr>
        <w:t>Janice Holder</w:t>
      </w:r>
      <w:r>
        <w:rPr>
          <w:rFonts w:cstheme="minorHAnsi"/>
        </w:rPr>
        <w:tab/>
      </w:r>
      <w:r w:rsidR="0001631E">
        <w:rPr>
          <w:rFonts w:cstheme="minorHAnsi"/>
        </w:rPr>
        <w:tab/>
      </w:r>
      <w:proofErr w:type="gramStart"/>
      <w:r w:rsidRPr="00831C75">
        <w:rPr>
          <w:rFonts w:cstheme="minorHAnsi"/>
        </w:rPr>
        <w:t>SECONDED</w:t>
      </w:r>
      <w:r>
        <w:rPr>
          <w:rFonts w:cstheme="minorHAnsi"/>
        </w:rPr>
        <w:t>:</w:t>
      </w:r>
      <w:proofErr w:type="gramEnd"/>
      <w:r>
        <w:rPr>
          <w:rFonts w:cstheme="minorHAnsi"/>
        </w:rPr>
        <w:tab/>
      </w:r>
      <w:r w:rsidR="0001631E">
        <w:rPr>
          <w:rFonts w:cstheme="minorHAnsi"/>
        </w:rPr>
        <w:t>Michelle McKissack</w:t>
      </w:r>
    </w:p>
    <w:p w14:paraId="27D50220" w14:textId="77777777" w:rsidR="00802007" w:rsidRPr="00831C75" w:rsidRDefault="00802007" w:rsidP="00802007">
      <w:pPr>
        <w:pStyle w:val="BodyText2"/>
        <w:spacing w:after="0" w:line="240" w:lineRule="auto"/>
        <w:rPr>
          <w:rFonts w:cstheme="minorHAnsi"/>
        </w:rPr>
      </w:pPr>
    </w:p>
    <w:p w14:paraId="31BF4B89" w14:textId="77777777" w:rsidR="00802007" w:rsidRPr="00831C75" w:rsidRDefault="00802007" w:rsidP="00802007">
      <w:pPr>
        <w:pStyle w:val="BodyText2"/>
        <w:spacing w:after="0" w:line="240" w:lineRule="auto"/>
        <w:ind w:left="1440" w:hanging="1440"/>
        <w:rPr>
          <w:rFonts w:cstheme="minorHAnsi"/>
        </w:rPr>
      </w:pPr>
      <w:r w:rsidRPr="00831C75">
        <w:rPr>
          <w:rFonts w:cstheme="minorHAnsi"/>
        </w:rPr>
        <w:t>YEA:</w:t>
      </w:r>
      <w:r w:rsidRPr="00831C75">
        <w:rPr>
          <w:rFonts w:cstheme="minorHAnsi"/>
        </w:rPr>
        <w:tab/>
        <w:t xml:space="preserve">Martin Lipinski; Janice Holder; </w:t>
      </w:r>
      <w:r>
        <w:rPr>
          <w:rFonts w:cstheme="minorHAnsi"/>
        </w:rPr>
        <w:t>Shelia Williams; Michelle McKissack; Michael Fulton; Robert Clark; Edward Stephens</w:t>
      </w:r>
    </w:p>
    <w:p w14:paraId="12C18C4E" w14:textId="77777777" w:rsidR="00802007" w:rsidRPr="00831C75" w:rsidRDefault="00802007" w:rsidP="00802007">
      <w:pPr>
        <w:pStyle w:val="BodyText2"/>
        <w:spacing w:after="0" w:line="240" w:lineRule="auto"/>
        <w:rPr>
          <w:rFonts w:cstheme="minorHAnsi"/>
        </w:rPr>
      </w:pPr>
    </w:p>
    <w:p w14:paraId="26305565" w14:textId="64FA6E47" w:rsidR="00802007" w:rsidRPr="00831C75" w:rsidRDefault="00802007" w:rsidP="00802007">
      <w:pPr>
        <w:pStyle w:val="BodyText2"/>
        <w:spacing w:after="0" w:line="240" w:lineRule="auto"/>
        <w:rPr>
          <w:rFonts w:cstheme="minorHAnsi"/>
        </w:rPr>
      </w:pPr>
      <w:r w:rsidRPr="00831C75">
        <w:rPr>
          <w:rFonts w:cstheme="minorHAnsi"/>
        </w:rPr>
        <w:t>NAY:</w:t>
      </w:r>
      <w:r w:rsidRPr="00831C75">
        <w:rPr>
          <w:rFonts w:cstheme="minorHAnsi"/>
        </w:rPr>
        <w:tab/>
      </w:r>
      <w:r w:rsidRPr="00831C75">
        <w:rPr>
          <w:rFonts w:cstheme="minorHAnsi"/>
        </w:rPr>
        <w:tab/>
      </w:r>
      <w:r w:rsidR="0001631E">
        <w:rPr>
          <w:rFonts w:cstheme="minorHAnsi"/>
        </w:rPr>
        <w:t>Nay</w:t>
      </w:r>
    </w:p>
    <w:p w14:paraId="2748BAFE" w14:textId="77777777" w:rsidR="00802007" w:rsidRPr="00831C75" w:rsidRDefault="00802007" w:rsidP="00802007">
      <w:pPr>
        <w:pStyle w:val="BodyText2"/>
        <w:spacing w:after="0" w:line="240" w:lineRule="auto"/>
        <w:rPr>
          <w:rFonts w:cstheme="minorHAnsi"/>
        </w:rPr>
      </w:pPr>
    </w:p>
    <w:p w14:paraId="2C3A57B3" w14:textId="77777777" w:rsidR="00802007" w:rsidRPr="00831C75" w:rsidRDefault="00802007" w:rsidP="00802007">
      <w:pPr>
        <w:pStyle w:val="BodyText2"/>
        <w:spacing w:after="0" w:line="240" w:lineRule="auto"/>
        <w:rPr>
          <w:rFonts w:cstheme="minorHAnsi"/>
        </w:rPr>
      </w:pPr>
      <w:r w:rsidRPr="00831C75">
        <w:rPr>
          <w:rFonts w:cstheme="minorHAnsi"/>
        </w:rPr>
        <w:t>Approved:</w:t>
      </w:r>
      <w:r w:rsidRPr="00831C75">
        <w:rPr>
          <w:rFonts w:cstheme="minorHAnsi"/>
        </w:rPr>
        <w:tab/>
      </w:r>
      <w:r>
        <w:rPr>
          <w:rFonts w:cstheme="minorHAnsi"/>
        </w:rPr>
        <w:t>February 23, 2021</w:t>
      </w:r>
    </w:p>
    <w:p w14:paraId="5543350F" w14:textId="77777777" w:rsidR="00802007" w:rsidRDefault="00802007" w:rsidP="00802007">
      <w:pPr>
        <w:spacing w:after="0" w:line="240" w:lineRule="auto"/>
        <w:ind w:left="0" w:firstLine="0"/>
        <w:jc w:val="left"/>
        <w:rPr>
          <w:rFonts w:cstheme="minorHAnsi"/>
        </w:rPr>
      </w:pPr>
    </w:p>
    <w:p w14:paraId="69792ACA" w14:textId="0E5761C9" w:rsidR="00414956" w:rsidRDefault="00802007" w:rsidP="00802007">
      <w:pPr>
        <w:spacing w:after="160" w:line="259" w:lineRule="auto"/>
        <w:ind w:left="0" w:firstLine="0"/>
        <w:jc w:val="left"/>
      </w:pPr>
      <w:r w:rsidRPr="00831C75">
        <w:rPr>
          <w:rFonts w:cstheme="minorHAnsi"/>
        </w:rPr>
        <w:t xml:space="preserve">Absent:             </w:t>
      </w:r>
      <w:r>
        <w:rPr>
          <w:rFonts w:cstheme="minorHAnsi"/>
        </w:rPr>
        <w:t xml:space="preserve">  Kristen Bland</w:t>
      </w:r>
      <w:r w:rsidR="00414956">
        <w:br w:type="page"/>
      </w:r>
    </w:p>
    <w:p w14:paraId="79B958DB" w14:textId="77777777" w:rsidR="008C3E44" w:rsidRDefault="008C3E44" w:rsidP="008C3E44">
      <w:pPr>
        <w:spacing w:after="160" w:line="259" w:lineRule="auto"/>
        <w:ind w:left="0" w:firstLine="250"/>
        <w:jc w:val="left"/>
        <w:rPr>
          <w:rFonts w:asciiTheme="minorHAnsi" w:hAnsiTheme="minorHAnsi" w:cstheme="minorHAnsi"/>
        </w:rPr>
      </w:pPr>
    </w:p>
    <w:p w14:paraId="5692B24F" w14:textId="57C3684B" w:rsidR="003704DA" w:rsidRDefault="003704DA" w:rsidP="00414956">
      <w:pPr>
        <w:spacing w:after="0" w:line="240" w:lineRule="auto"/>
        <w:ind w:left="0" w:firstLine="0"/>
        <w:jc w:val="left"/>
        <w:rPr>
          <w:rFonts w:asciiTheme="minorHAnsi" w:hAnsiTheme="minorHAnsi" w:cstheme="minorHAnsi"/>
          <w:b/>
          <w:bCs/>
        </w:rPr>
      </w:pPr>
      <w:r w:rsidRPr="008C3E44">
        <w:rPr>
          <w:rFonts w:asciiTheme="minorHAnsi" w:hAnsiTheme="minorHAnsi" w:cstheme="minorHAnsi"/>
          <w:b/>
          <w:bCs/>
        </w:rPr>
        <w:t xml:space="preserve">TO:  </w:t>
      </w:r>
      <w:r w:rsidRPr="008C3E44">
        <w:rPr>
          <w:rFonts w:asciiTheme="minorHAnsi" w:hAnsiTheme="minorHAnsi" w:cstheme="minorHAnsi"/>
          <w:b/>
          <w:bCs/>
        </w:rPr>
        <w:tab/>
      </w:r>
      <w:r w:rsidR="008C3E44">
        <w:rPr>
          <w:rFonts w:asciiTheme="minorHAnsi" w:hAnsiTheme="minorHAnsi" w:cstheme="minorHAnsi"/>
          <w:b/>
          <w:bCs/>
        </w:rPr>
        <w:tab/>
      </w:r>
      <w:r w:rsidRPr="008C3E44">
        <w:rPr>
          <w:rFonts w:asciiTheme="minorHAnsi" w:hAnsiTheme="minorHAnsi" w:cstheme="minorHAnsi"/>
          <w:b/>
          <w:bCs/>
        </w:rPr>
        <w:t>MATA Board of Commissioners</w:t>
      </w:r>
    </w:p>
    <w:p w14:paraId="7E84FA6E" w14:textId="77777777" w:rsidR="00414956" w:rsidRPr="008C3E44" w:rsidRDefault="00414956" w:rsidP="00414956">
      <w:pPr>
        <w:spacing w:after="0" w:line="240" w:lineRule="auto"/>
        <w:ind w:left="0" w:firstLine="0"/>
        <w:jc w:val="left"/>
        <w:rPr>
          <w:rFonts w:asciiTheme="minorHAnsi" w:hAnsiTheme="minorHAnsi" w:cstheme="minorHAnsi"/>
          <w:b/>
          <w:bCs/>
        </w:rPr>
      </w:pPr>
    </w:p>
    <w:p w14:paraId="54CF5824" w14:textId="77777777" w:rsidR="003704DA" w:rsidRPr="008C3E44" w:rsidRDefault="003704DA" w:rsidP="00414956">
      <w:pPr>
        <w:spacing w:after="0" w:line="240" w:lineRule="auto"/>
        <w:ind w:left="0" w:firstLine="0"/>
        <w:rPr>
          <w:rFonts w:asciiTheme="minorHAnsi" w:hAnsiTheme="minorHAnsi" w:cstheme="minorHAnsi"/>
          <w:b/>
          <w:bCs/>
        </w:rPr>
      </w:pPr>
      <w:r w:rsidRPr="008C3E44">
        <w:rPr>
          <w:rFonts w:asciiTheme="minorHAnsi" w:hAnsiTheme="minorHAnsi" w:cstheme="minorHAnsi"/>
          <w:b/>
          <w:bCs/>
        </w:rPr>
        <w:t xml:space="preserve">FROM:  </w:t>
      </w:r>
      <w:r w:rsidRPr="008C3E44">
        <w:rPr>
          <w:rFonts w:asciiTheme="minorHAnsi" w:hAnsiTheme="minorHAnsi" w:cstheme="minorHAnsi"/>
          <w:b/>
          <w:bCs/>
        </w:rPr>
        <w:tab/>
        <w:t>Gary Rosenfeld, Chief Executive Officer</w:t>
      </w:r>
    </w:p>
    <w:p w14:paraId="317535F2" w14:textId="77777777" w:rsidR="003704DA" w:rsidRPr="00A013F3" w:rsidRDefault="003704DA" w:rsidP="00414956">
      <w:pPr>
        <w:spacing w:after="0" w:line="240" w:lineRule="auto"/>
        <w:ind w:left="0" w:firstLine="0"/>
        <w:rPr>
          <w:rFonts w:ascii="Arial" w:hAnsi="Arial" w:cs="Arial"/>
          <w:b/>
          <w:bCs/>
          <w:sz w:val="24"/>
        </w:rPr>
      </w:pPr>
    </w:p>
    <w:p w14:paraId="78A348B9" w14:textId="06F4F0E0" w:rsidR="003704DA" w:rsidRPr="003704DA" w:rsidRDefault="003704DA" w:rsidP="00414956">
      <w:pPr>
        <w:pStyle w:val="BodyText2"/>
        <w:spacing w:after="0" w:line="240" w:lineRule="auto"/>
        <w:rPr>
          <w:rFonts w:cstheme="minorHAnsi"/>
          <w:b/>
        </w:rPr>
      </w:pPr>
      <w:r w:rsidRPr="003704DA">
        <w:rPr>
          <w:rFonts w:cstheme="minorHAnsi"/>
          <w:b/>
          <w:bCs/>
        </w:rPr>
        <w:t>SUBJECT:</w:t>
      </w:r>
      <w:r w:rsidRPr="003704DA">
        <w:rPr>
          <w:rFonts w:cstheme="minorHAnsi"/>
          <w:b/>
          <w:bCs/>
        </w:rPr>
        <w:tab/>
      </w:r>
      <w:bookmarkStart w:id="13" w:name="info2109"/>
      <w:r w:rsidR="00077B80">
        <w:rPr>
          <w:rFonts w:cstheme="minorHAnsi"/>
          <w:b/>
          <w:bCs/>
        </w:rPr>
        <w:t>Purchase</w:t>
      </w:r>
      <w:r w:rsidRPr="003704DA">
        <w:rPr>
          <w:rFonts w:cstheme="minorHAnsi"/>
          <w:b/>
          <w:bCs/>
        </w:rPr>
        <w:t xml:space="preserve"> </w:t>
      </w:r>
      <w:r w:rsidRPr="003704DA">
        <w:rPr>
          <w:rFonts w:cstheme="minorHAnsi"/>
          <w:b/>
        </w:rPr>
        <w:t>T</w:t>
      </w:r>
      <w:r w:rsidR="00077B80">
        <w:rPr>
          <w:rFonts w:cstheme="minorHAnsi"/>
          <w:b/>
        </w:rPr>
        <w:t>wo</w:t>
      </w:r>
      <w:r w:rsidRPr="003704DA">
        <w:rPr>
          <w:rFonts w:cstheme="minorHAnsi"/>
          <w:b/>
        </w:rPr>
        <w:t xml:space="preserve"> SUV S</w:t>
      </w:r>
      <w:r w:rsidR="00077B80">
        <w:rPr>
          <w:rFonts w:cstheme="minorHAnsi"/>
          <w:b/>
        </w:rPr>
        <w:t>ervice</w:t>
      </w:r>
      <w:r w:rsidRPr="003704DA">
        <w:rPr>
          <w:rFonts w:cstheme="minorHAnsi"/>
          <w:b/>
        </w:rPr>
        <w:t xml:space="preserve"> VEHICLES</w:t>
      </w:r>
      <w:bookmarkEnd w:id="13"/>
    </w:p>
    <w:p w14:paraId="2B29C9CF" w14:textId="77777777" w:rsidR="00077B80" w:rsidRDefault="00077B80" w:rsidP="00414956">
      <w:pPr>
        <w:pStyle w:val="BodyText2"/>
        <w:spacing w:after="0" w:line="240" w:lineRule="auto"/>
        <w:rPr>
          <w:rFonts w:cstheme="minorHAnsi"/>
          <w:b/>
          <w:bCs/>
        </w:rPr>
      </w:pPr>
    </w:p>
    <w:p w14:paraId="7D2FD38D" w14:textId="77777777" w:rsidR="003704DA" w:rsidRPr="003704DA" w:rsidRDefault="003704DA" w:rsidP="00414956">
      <w:pPr>
        <w:pStyle w:val="BodyText2"/>
        <w:spacing w:after="0" w:line="240" w:lineRule="auto"/>
        <w:rPr>
          <w:rFonts w:cstheme="minorHAnsi"/>
          <w:b/>
        </w:rPr>
      </w:pPr>
      <w:r w:rsidRPr="003704DA">
        <w:rPr>
          <w:rFonts w:cstheme="minorHAnsi"/>
          <w:b/>
          <w:bCs/>
        </w:rPr>
        <w:t xml:space="preserve">DATE:  </w:t>
      </w:r>
      <w:r w:rsidRPr="003704DA">
        <w:rPr>
          <w:rFonts w:cstheme="minorHAnsi"/>
          <w:b/>
          <w:bCs/>
        </w:rPr>
        <w:tab/>
      </w:r>
      <w:r w:rsidR="00077B80">
        <w:rPr>
          <w:rFonts w:cstheme="minorHAnsi"/>
          <w:b/>
          <w:bCs/>
        </w:rPr>
        <w:tab/>
      </w:r>
      <w:r w:rsidRPr="003704DA">
        <w:rPr>
          <w:rFonts w:cstheme="minorHAnsi"/>
          <w:b/>
          <w:bCs/>
        </w:rPr>
        <w:t>February 23, 2021</w:t>
      </w:r>
      <w:r w:rsidRPr="003704DA">
        <w:rPr>
          <w:rFonts w:cstheme="minorHAnsi"/>
          <w:b/>
        </w:rPr>
        <w:t xml:space="preserve"> </w:t>
      </w:r>
    </w:p>
    <w:p w14:paraId="2ED3C1C2" w14:textId="77777777" w:rsidR="003704DA" w:rsidRPr="003704DA" w:rsidRDefault="003704DA" w:rsidP="00414956">
      <w:pPr>
        <w:spacing w:after="0" w:line="240" w:lineRule="auto"/>
        <w:ind w:left="0" w:firstLine="0"/>
        <w:rPr>
          <w:rFonts w:asciiTheme="minorHAnsi" w:hAnsiTheme="minorHAnsi" w:cstheme="minorHAnsi"/>
          <w:b/>
          <w:bCs/>
        </w:rPr>
      </w:pPr>
    </w:p>
    <w:p w14:paraId="0CBCFAEF" w14:textId="77777777" w:rsidR="003704DA" w:rsidRPr="003704DA" w:rsidRDefault="003704DA" w:rsidP="00414956">
      <w:pPr>
        <w:spacing w:after="0" w:line="240" w:lineRule="auto"/>
        <w:ind w:left="0" w:firstLine="0"/>
        <w:rPr>
          <w:rFonts w:asciiTheme="minorHAnsi" w:hAnsiTheme="minorHAnsi" w:cstheme="minorHAnsi"/>
          <w:bCs/>
        </w:rPr>
      </w:pPr>
      <w:r w:rsidRPr="003704DA">
        <w:rPr>
          <w:rFonts w:asciiTheme="minorHAnsi" w:hAnsiTheme="minorHAnsi" w:cstheme="minorHAnsi"/>
          <w:bCs/>
        </w:rPr>
        <w:t>The Memphis Area Transit Authority (MATA) has a service vehicle fleet and periodically needs to replace the vehicles as they reach their useful service life and add additional vehicles.  MATA currently needed to purchase two new SUV service vehicles.</w:t>
      </w:r>
    </w:p>
    <w:p w14:paraId="48F352EE" w14:textId="77777777" w:rsidR="003704DA" w:rsidRPr="003704DA" w:rsidRDefault="003704DA" w:rsidP="00414956">
      <w:pPr>
        <w:spacing w:after="0" w:line="240" w:lineRule="auto"/>
        <w:ind w:left="0" w:firstLine="0"/>
        <w:rPr>
          <w:rFonts w:asciiTheme="minorHAnsi" w:hAnsiTheme="minorHAnsi" w:cstheme="minorHAnsi"/>
          <w:bCs/>
        </w:rPr>
      </w:pPr>
    </w:p>
    <w:p w14:paraId="39C13F77" w14:textId="77777777" w:rsidR="003704DA" w:rsidRPr="003704DA" w:rsidRDefault="003704DA" w:rsidP="00414956">
      <w:pPr>
        <w:spacing w:after="0" w:line="240" w:lineRule="auto"/>
        <w:ind w:left="0" w:firstLine="0"/>
        <w:rPr>
          <w:rFonts w:asciiTheme="minorHAnsi" w:hAnsiTheme="minorHAnsi" w:cstheme="minorHAnsi"/>
          <w:bCs/>
        </w:rPr>
      </w:pPr>
      <w:r w:rsidRPr="003704DA">
        <w:rPr>
          <w:rFonts w:asciiTheme="minorHAnsi" w:hAnsiTheme="minorHAnsi" w:cstheme="minorHAnsi"/>
          <w:bCs/>
        </w:rPr>
        <w:t>MATA checked the state contract to see if these SUVs were included in their list of approved vehicles.  They were, and MATA proposes to purchase two 2021 Chevrolet Traverse SUVs.</w:t>
      </w:r>
    </w:p>
    <w:p w14:paraId="45AC8B40" w14:textId="77777777" w:rsidR="003704DA" w:rsidRPr="003704DA" w:rsidRDefault="003704DA" w:rsidP="00414956">
      <w:pPr>
        <w:spacing w:after="0" w:line="240" w:lineRule="auto"/>
        <w:ind w:left="0" w:firstLine="0"/>
        <w:rPr>
          <w:rFonts w:asciiTheme="minorHAnsi" w:hAnsiTheme="minorHAnsi" w:cstheme="minorHAnsi"/>
          <w:bCs/>
        </w:rPr>
      </w:pPr>
    </w:p>
    <w:p w14:paraId="0766F9FC" w14:textId="77777777" w:rsidR="003704DA" w:rsidRPr="003704DA" w:rsidRDefault="003704DA" w:rsidP="00414956">
      <w:pPr>
        <w:spacing w:after="0" w:line="240" w:lineRule="auto"/>
        <w:ind w:left="0" w:firstLine="0"/>
        <w:rPr>
          <w:rFonts w:asciiTheme="minorHAnsi" w:hAnsiTheme="minorHAnsi" w:cstheme="minorHAnsi"/>
          <w:bCs/>
        </w:rPr>
      </w:pPr>
      <w:r w:rsidRPr="003704DA">
        <w:rPr>
          <w:rFonts w:asciiTheme="minorHAnsi" w:hAnsiTheme="minorHAnsi" w:cstheme="minorHAnsi"/>
          <w:bCs/>
        </w:rPr>
        <w:t>MATA has capital funds available for this procurement.</w:t>
      </w:r>
    </w:p>
    <w:p w14:paraId="1490E2F6" w14:textId="77777777" w:rsidR="003704DA" w:rsidRPr="003704DA" w:rsidRDefault="003704DA" w:rsidP="00414956">
      <w:pPr>
        <w:spacing w:after="0" w:line="240" w:lineRule="auto"/>
        <w:ind w:left="0" w:firstLine="0"/>
        <w:rPr>
          <w:rFonts w:asciiTheme="minorHAnsi" w:hAnsiTheme="minorHAnsi" w:cstheme="minorHAnsi"/>
          <w:bCs/>
        </w:rPr>
      </w:pPr>
    </w:p>
    <w:p w14:paraId="155FA381" w14:textId="77777777" w:rsidR="003704DA" w:rsidRPr="003704DA" w:rsidRDefault="003704DA" w:rsidP="00414956">
      <w:pPr>
        <w:pStyle w:val="BodyText3"/>
        <w:spacing w:after="0" w:line="240" w:lineRule="auto"/>
        <w:rPr>
          <w:rFonts w:cstheme="minorHAnsi"/>
          <w:b/>
          <w:bCs/>
          <w:sz w:val="22"/>
          <w:szCs w:val="22"/>
        </w:rPr>
      </w:pPr>
      <w:r w:rsidRPr="003704DA">
        <w:rPr>
          <w:rFonts w:cstheme="minorHAnsi"/>
          <w:bCs/>
          <w:sz w:val="22"/>
          <w:szCs w:val="22"/>
        </w:rPr>
        <w:t xml:space="preserve">There was a no DBE goal assigned to this procurement since these vehicles </w:t>
      </w:r>
      <w:proofErr w:type="gramStart"/>
      <w:r w:rsidRPr="003704DA">
        <w:rPr>
          <w:rFonts w:cstheme="minorHAnsi"/>
          <w:bCs/>
          <w:sz w:val="22"/>
          <w:szCs w:val="22"/>
        </w:rPr>
        <w:t>are purchased</w:t>
      </w:r>
      <w:proofErr w:type="gramEnd"/>
      <w:r w:rsidRPr="003704DA">
        <w:rPr>
          <w:rFonts w:cstheme="minorHAnsi"/>
          <w:bCs/>
          <w:sz w:val="22"/>
          <w:szCs w:val="22"/>
        </w:rPr>
        <w:t xml:space="preserve"> off the state contract.</w:t>
      </w:r>
    </w:p>
    <w:p w14:paraId="11103ED1" w14:textId="77777777" w:rsidR="003704DA" w:rsidRPr="003704DA" w:rsidRDefault="003704DA" w:rsidP="00414956">
      <w:pPr>
        <w:pStyle w:val="BodyText3"/>
        <w:spacing w:after="0" w:line="240" w:lineRule="auto"/>
        <w:rPr>
          <w:rFonts w:cstheme="minorHAnsi"/>
          <w:b/>
          <w:bCs/>
          <w:sz w:val="22"/>
          <w:szCs w:val="22"/>
        </w:rPr>
      </w:pPr>
    </w:p>
    <w:p w14:paraId="37469F2F" w14:textId="77777777" w:rsidR="003704DA" w:rsidRPr="003704DA" w:rsidRDefault="003704DA" w:rsidP="00414956">
      <w:pPr>
        <w:pStyle w:val="BodyText3"/>
        <w:spacing w:after="0" w:line="240" w:lineRule="auto"/>
        <w:rPr>
          <w:rFonts w:cstheme="minorHAnsi"/>
          <w:b/>
          <w:bCs/>
          <w:sz w:val="22"/>
          <w:szCs w:val="22"/>
        </w:rPr>
      </w:pPr>
      <w:r w:rsidRPr="003704DA">
        <w:rPr>
          <w:rFonts w:cstheme="minorHAnsi"/>
          <w:bCs/>
          <w:sz w:val="22"/>
          <w:szCs w:val="22"/>
        </w:rPr>
        <w:t xml:space="preserve">MATA recommends a contract </w:t>
      </w:r>
      <w:proofErr w:type="gramStart"/>
      <w:r w:rsidRPr="003704DA">
        <w:rPr>
          <w:rFonts w:cstheme="minorHAnsi"/>
          <w:bCs/>
          <w:sz w:val="22"/>
          <w:szCs w:val="22"/>
        </w:rPr>
        <w:t>be awarded</w:t>
      </w:r>
      <w:proofErr w:type="gramEnd"/>
      <w:r w:rsidRPr="003704DA">
        <w:rPr>
          <w:rFonts w:cstheme="minorHAnsi"/>
          <w:bCs/>
          <w:sz w:val="22"/>
          <w:szCs w:val="22"/>
        </w:rPr>
        <w:t xml:space="preserve"> to Freeland Automotive for the </w:t>
      </w:r>
      <w:bookmarkStart w:id="14" w:name="_Hlk508801814"/>
      <w:r w:rsidRPr="003704DA">
        <w:rPr>
          <w:rFonts w:cstheme="minorHAnsi"/>
          <w:bCs/>
          <w:sz w:val="22"/>
          <w:szCs w:val="22"/>
        </w:rPr>
        <w:t>purchase of two SUV service vehicles at a unit price of $27,700.00 for a total cost of $55,400.00.</w:t>
      </w:r>
    </w:p>
    <w:bookmarkEnd w:id="14"/>
    <w:p w14:paraId="2B559DF3" w14:textId="77777777" w:rsidR="003704DA" w:rsidRPr="003704DA" w:rsidRDefault="003704DA" w:rsidP="00414956">
      <w:pPr>
        <w:pStyle w:val="BodyText3"/>
        <w:spacing w:after="0" w:line="240" w:lineRule="auto"/>
        <w:rPr>
          <w:rFonts w:cstheme="minorHAnsi"/>
          <w:b/>
          <w:bCs/>
          <w:sz w:val="22"/>
          <w:szCs w:val="22"/>
        </w:rPr>
      </w:pPr>
    </w:p>
    <w:p w14:paraId="0E993EE2" w14:textId="77777777" w:rsidR="008C3E44" w:rsidRPr="00CB6A1A" w:rsidRDefault="008C3E44" w:rsidP="00414956">
      <w:pPr>
        <w:spacing w:after="0" w:line="240" w:lineRule="auto"/>
        <w:ind w:left="0" w:firstLine="0"/>
        <w:rPr>
          <w:rFonts w:asciiTheme="minorHAnsi" w:hAnsiTheme="minorHAnsi" w:cstheme="minorHAnsi"/>
        </w:rPr>
      </w:pPr>
      <w:r w:rsidRPr="00CB6A1A">
        <w:rPr>
          <w:rFonts w:asciiTheme="minorHAnsi" w:hAnsiTheme="minorHAnsi" w:cstheme="minorHAnsi"/>
        </w:rPr>
        <w:t xml:space="preserve">Let me know if you have any questions. </w:t>
      </w:r>
    </w:p>
    <w:p w14:paraId="280E2225" w14:textId="77777777" w:rsidR="00551629" w:rsidRDefault="00551629" w:rsidP="00414956">
      <w:pPr>
        <w:spacing w:after="160" w:line="259" w:lineRule="auto"/>
        <w:ind w:left="0" w:firstLine="0"/>
        <w:jc w:val="left"/>
        <w:rPr>
          <w:rFonts w:asciiTheme="minorHAnsi" w:hAnsiTheme="minorHAnsi" w:cstheme="minorHAnsi"/>
        </w:rPr>
      </w:pPr>
    </w:p>
    <w:p w14:paraId="4140A834" w14:textId="24CD2CA8" w:rsidR="00551629" w:rsidRPr="00551629" w:rsidRDefault="0026176F" w:rsidP="00414956">
      <w:pPr>
        <w:ind w:left="0" w:firstLine="0"/>
        <w:rPr>
          <w:rFonts w:asciiTheme="minorHAnsi" w:hAnsiTheme="minorHAnsi" w:cstheme="minorHAnsi"/>
        </w:rPr>
      </w:pPr>
      <w:hyperlink w:anchor="Agenda" w:history="1">
        <w:r w:rsidR="00414956" w:rsidRPr="00414956">
          <w:rPr>
            <w:rStyle w:val="Hyperlink"/>
          </w:rPr>
          <w:t>Return to the Agenda</w:t>
        </w:r>
      </w:hyperlink>
    </w:p>
    <w:p w14:paraId="6881A6A9" w14:textId="09C1BF0C" w:rsidR="00551629" w:rsidRDefault="00551629" w:rsidP="00450DF7">
      <w:pPr>
        <w:ind w:left="0" w:firstLine="0"/>
        <w:rPr>
          <w:rFonts w:asciiTheme="minorHAnsi" w:hAnsiTheme="minorHAnsi" w:cstheme="minorHAnsi"/>
        </w:rPr>
      </w:pPr>
    </w:p>
    <w:p w14:paraId="4268B98E" w14:textId="6EA6EEB3" w:rsidR="00305194" w:rsidRDefault="00305194" w:rsidP="67F5BA9E">
      <w:pPr>
        <w:spacing w:after="160" w:line="259" w:lineRule="auto"/>
        <w:ind w:left="0" w:firstLine="0"/>
        <w:jc w:val="left"/>
        <w:rPr>
          <w:rFonts w:asciiTheme="minorHAnsi" w:hAnsiTheme="minorHAnsi" w:cstheme="minorBidi"/>
        </w:rPr>
      </w:pPr>
    </w:p>
    <w:sectPr w:rsidR="00305194" w:rsidSect="00B21061">
      <w:headerReference w:type="even" r:id="rId14"/>
      <w:headerReference w:type="default" r:id="rId15"/>
      <w:footerReference w:type="even" r:id="rId16"/>
      <w:footerReference w:type="default" r:id="rId17"/>
      <w:headerReference w:type="first" r:id="rId18"/>
      <w:footerReference w:type="first" r:id="rId19"/>
      <w:pgSz w:w="12240" w:h="15840"/>
      <w:pgMar w:top="1890" w:right="1440" w:bottom="117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4DF5" w14:textId="77777777" w:rsidR="0030299D" w:rsidRDefault="0030299D">
      <w:pPr>
        <w:spacing w:after="0" w:line="240" w:lineRule="auto"/>
      </w:pPr>
      <w:r>
        <w:separator/>
      </w:r>
    </w:p>
  </w:endnote>
  <w:endnote w:type="continuationSeparator" w:id="0">
    <w:p w14:paraId="565C28DF" w14:textId="77777777" w:rsidR="0030299D" w:rsidRDefault="0030299D">
      <w:pPr>
        <w:spacing w:after="0" w:line="240" w:lineRule="auto"/>
      </w:pPr>
      <w:r>
        <w:continuationSeparator/>
      </w:r>
    </w:p>
  </w:endnote>
  <w:endnote w:type="continuationNotice" w:id="1">
    <w:p w14:paraId="0A7027EE" w14:textId="77777777" w:rsidR="0030299D" w:rsidRDefault="00302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erlin Sans FB">
    <w:panose1 w:val="020E0602020502020306"/>
    <w:charset w:val="00"/>
    <w:family w:val="swiss"/>
    <w:pitch w:val="variable"/>
    <w:sig w:usb0="00000003" w:usb1="00000000" w:usb2="00000000" w:usb3="00000000" w:csb0="00000001" w:csb1="00000000"/>
  </w:font>
  <w:font w:name="Baskerville">
    <w:altName w:val="Baskerville Old Face"/>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696F" w14:textId="77777777" w:rsidR="00136468" w:rsidRDefault="0013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8417" w14:textId="77777777" w:rsidR="00136468" w:rsidRDefault="00136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80C6" w14:textId="77777777" w:rsidR="00B21061" w:rsidRDefault="00B21061" w:rsidP="00B21061">
    <w:pPr>
      <w:ind w:left="9" w:right="39"/>
    </w:pPr>
    <w:r w:rsidRPr="00A17BC1">
      <w:t xml:space="preserve">Note: Due to the Declarations of Emergency by the President of the United States, the Governor of Tennessee and the Mayor of </w:t>
    </w:r>
    <w:r>
      <w:t xml:space="preserve">the City of </w:t>
    </w:r>
    <w:r w:rsidRPr="00A17BC1">
      <w:t xml:space="preserve">Memphis as a result of the COVID-19 pandemic, the Memphis </w:t>
    </w:r>
    <w:r>
      <w:t>Area Transit Authority Board meetings will be conducted by electronic means of communications for the</w:t>
    </w:r>
  </w:p>
  <w:p w14:paraId="2E7681CE" w14:textId="3DEE6336" w:rsidR="00B21061" w:rsidRPr="00B21061" w:rsidRDefault="00B21061" w:rsidP="00B21061">
    <w:pPr>
      <w:ind w:left="9" w:right="39"/>
    </w:pPr>
    <w:r>
      <w:t xml:space="preserve">Duration of the emergency.  You can obtain streaming information at </w:t>
    </w:r>
    <w:hyperlink r:id="rId1" w:history="1">
      <w:r w:rsidRPr="000C2C71">
        <w:rPr>
          <w:rStyle w:val="Hyperlink"/>
        </w:rPr>
        <w:t>www.matatransit.com</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7B2A" w14:textId="77777777" w:rsidR="0030299D" w:rsidRDefault="0030299D">
      <w:pPr>
        <w:spacing w:after="0" w:line="240" w:lineRule="auto"/>
      </w:pPr>
      <w:r>
        <w:separator/>
      </w:r>
    </w:p>
  </w:footnote>
  <w:footnote w:type="continuationSeparator" w:id="0">
    <w:p w14:paraId="5B2ED909" w14:textId="77777777" w:rsidR="0030299D" w:rsidRDefault="0030299D">
      <w:pPr>
        <w:spacing w:after="0" w:line="240" w:lineRule="auto"/>
      </w:pPr>
      <w:r>
        <w:continuationSeparator/>
      </w:r>
    </w:p>
  </w:footnote>
  <w:footnote w:type="continuationNotice" w:id="1">
    <w:p w14:paraId="23DF3CC5" w14:textId="77777777" w:rsidR="0030299D" w:rsidRDefault="00302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DA2A" w14:textId="77777777" w:rsidR="00703B3E" w:rsidRDefault="00703B3E">
    <w:pPr>
      <w:pStyle w:val="Header"/>
    </w:pPr>
    <w:r>
      <w:rPr>
        <w:noProof/>
      </w:rPr>
      <w:drawing>
        <wp:anchor distT="0" distB="0" distL="114300" distR="114300" simplePos="0" relativeHeight="251658240" behindDoc="0" locked="0" layoutInCell="1" allowOverlap="0" wp14:anchorId="243601A6" wp14:editId="46EA09F5">
          <wp:simplePos x="0" y="0"/>
          <wp:positionH relativeFrom="margin">
            <wp:posOffset>0</wp:posOffset>
          </wp:positionH>
          <wp:positionV relativeFrom="topMargin">
            <wp:posOffset>624840</wp:posOffset>
          </wp:positionV>
          <wp:extent cx="869747" cy="603250"/>
          <wp:effectExtent l="0" t="0" r="6985" b="635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69747" cy="603250"/>
                  </a:xfrm>
                  <a:prstGeom prst="rect">
                    <a:avLst/>
                  </a:prstGeom>
                </pic:spPr>
              </pic:pic>
            </a:graphicData>
          </a:graphic>
        </wp:anchor>
      </w:drawing>
    </w:r>
  </w:p>
  <w:p w14:paraId="24597286" w14:textId="77777777" w:rsidR="00703B3E" w:rsidRDefault="00703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A85A" w14:textId="56677FF2" w:rsidR="00703B3E" w:rsidRDefault="00703B3E" w:rsidP="008B7FC4">
    <w:pPr>
      <w:pStyle w:val="Header"/>
      <w:ind w:left="-450" w:firstLine="0"/>
    </w:pPr>
    <w:r>
      <w:rPr>
        <w:noProof/>
      </w:rPr>
      <w:drawing>
        <wp:anchor distT="0" distB="0" distL="114300" distR="114300" simplePos="0" relativeHeight="251658242" behindDoc="0" locked="0" layoutInCell="1" allowOverlap="0" wp14:anchorId="1B8CCEE1" wp14:editId="03E93D2C">
          <wp:simplePos x="0" y="0"/>
          <wp:positionH relativeFrom="margin">
            <wp:posOffset>-96520</wp:posOffset>
          </wp:positionH>
          <wp:positionV relativeFrom="topMargin">
            <wp:posOffset>410210</wp:posOffset>
          </wp:positionV>
          <wp:extent cx="869747" cy="603250"/>
          <wp:effectExtent l="0" t="0" r="6985" b="6350"/>
          <wp:wrapSquare wrapText="bothSides"/>
          <wp:docPr id="40" name="Picture 4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69747" cy="603250"/>
                  </a:xfrm>
                  <a:prstGeom prst="rect">
                    <a:avLst/>
                  </a:prstGeom>
                </pic:spPr>
              </pic:pic>
            </a:graphicData>
          </a:graphic>
        </wp:anchor>
      </w:drawing>
    </w:r>
    <w:r w:rsidR="00136468">
      <w:tab/>
    </w:r>
    <w:r w:rsidR="0083732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B271" w14:textId="5916AFEA" w:rsidR="00703B3E" w:rsidRDefault="00703B3E">
    <w:pPr>
      <w:pStyle w:val="Header"/>
    </w:pPr>
    <w:r>
      <w:rPr>
        <w:noProof/>
      </w:rPr>
      <w:drawing>
        <wp:anchor distT="0" distB="0" distL="114300" distR="114300" simplePos="0" relativeHeight="251658241" behindDoc="0" locked="0" layoutInCell="1" allowOverlap="0" wp14:anchorId="25DC73A3" wp14:editId="154D05F7">
          <wp:simplePos x="0" y="0"/>
          <wp:positionH relativeFrom="margin">
            <wp:posOffset>0</wp:posOffset>
          </wp:positionH>
          <wp:positionV relativeFrom="topMargin">
            <wp:posOffset>624840</wp:posOffset>
          </wp:positionV>
          <wp:extent cx="869747" cy="603250"/>
          <wp:effectExtent l="0" t="0" r="6985" b="635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69747" cy="603250"/>
                  </a:xfrm>
                  <a:prstGeom prst="rect">
                    <a:avLst/>
                  </a:prstGeom>
                </pic:spPr>
              </pic:pic>
            </a:graphicData>
          </a:graphic>
        </wp:anchor>
      </w:drawing>
    </w:r>
    <w:r w:rsidR="006F1796">
      <w:tab/>
    </w:r>
    <w:r w:rsidR="006F1796">
      <w:tab/>
    </w:r>
  </w:p>
  <w:p w14:paraId="34DD5239" w14:textId="77777777" w:rsidR="00703B3E" w:rsidRDefault="0070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D36"/>
    <w:multiLevelType w:val="hybridMultilevel"/>
    <w:tmpl w:val="FFFFFFFF"/>
    <w:lvl w:ilvl="0" w:tplc="6F76939A">
      <w:start w:val="1"/>
      <w:numFmt w:val="lowerLetter"/>
      <w:lvlText w:val="%1."/>
      <w:lvlJc w:val="left"/>
      <w:pPr>
        <w:ind w:left="1080" w:hanging="360"/>
      </w:pPr>
    </w:lvl>
    <w:lvl w:ilvl="1" w:tplc="037643AE">
      <w:start w:val="1"/>
      <w:numFmt w:val="lowerLetter"/>
      <w:lvlText w:val="%2."/>
      <w:lvlJc w:val="left"/>
      <w:pPr>
        <w:ind w:left="1800" w:hanging="360"/>
      </w:pPr>
    </w:lvl>
    <w:lvl w:ilvl="2" w:tplc="EB1C1F0E">
      <w:start w:val="1"/>
      <w:numFmt w:val="lowerRoman"/>
      <w:lvlText w:val="%3."/>
      <w:lvlJc w:val="right"/>
      <w:pPr>
        <w:ind w:left="2520" w:hanging="180"/>
      </w:pPr>
    </w:lvl>
    <w:lvl w:ilvl="3" w:tplc="A91C3216">
      <w:start w:val="1"/>
      <w:numFmt w:val="decimal"/>
      <w:lvlText w:val="%4."/>
      <w:lvlJc w:val="left"/>
      <w:pPr>
        <w:ind w:left="3240" w:hanging="360"/>
      </w:pPr>
    </w:lvl>
    <w:lvl w:ilvl="4" w:tplc="C12A12FC">
      <w:start w:val="1"/>
      <w:numFmt w:val="lowerLetter"/>
      <w:lvlText w:val="%5."/>
      <w:lvlJc w:val="left"/>
      <w:pPr>
        <w:ind w:left="3960" w:hanging="360"/>
      </w:pPr>
    </w:lvl>
    <w:lvl w:ilvl="5" w:tplc="BBA40AC8">
      <w:start w:val="1"/>
      <w:numFmt w:val="lowerRoman"/>
      <w:lvlText w:val="%6."/>
      <w:lvlJc w:val="right"/>
      <w:pPr>
        <w:ind w:left="4680" w:hanging="180"/>
      </w:pPr>
    </w:lvl>
    <w:lvl w:ilvl="6" w:tplc="D52A3AE2">
      <w:start w:val="1"/>
      <w:numFmt w:val="decimal"/>
      <w:lvlText w:val="%7."/>
      <w:lvlJc w:val="left"/>
      <w:pPr>
        <w:ind w:left="5400" w:hanging="360"/>
      </w:pPr>
    </w:lvl>
    <w:lvl w:ilvl="7" w:tplc="45AAE94C">
      <w:start w:val="1"/>
      <w:numFmt w:val="lowerLetter"/>
      <w:lvlText w:val="%8."/>
      <w:lvlJc w:val="left"/>
      <w:pPr>
        <w:ind w:left="6120" w:hanging="360"/>
      </w:pPr>
    </w:lvl>
    <w:lvl w:ilvl="8" w:tplc="94A06B64">
      <w:start w:val="1"/>
      <w:numFmt w:val="lowerRoman"/>
      <w:lvlText w:val="%9."/>
      <w:lvlJc w:val="right"/>
      <w:pPr>
        <w:ind w:left="6840" w:hanging="180"/>
      </w:pPr>
    </w:lvl>
  </w:abstractNum>
  <w:abstractNum w:abstractNumId="1" w15:restartNumberingAfterBreak="0">
    <w:nsid w:val="39AC2FCB"/>
    <w:multiLevelType w:val="hybridMultilevel"/>
    <w:tmpl w:val="6EE4A31E"/>
    <w:lvl w:ilvl="0" w:tplc="498E1DB0">
      <w:start w:val="1"/>
      <w:numFmt w:val="decimal"/>
      <w:lvlText w:val="%1."/>
      <w:lvlJc w:val="left"/>
      <w:pPr>
        <w:ind w:left="720" w:hanging="360"/>
      </w:pPr>
    </w:lvl>
    <w:lvl w:ilvl="1" w:tplc="4C085664">
      <w:start w:val="1"/>
      <w:numFmt w:val="lowerLetter"/>
      <w:lvlText w:val="%2."/>
      <w:lvlJc w:val="left"/>
      <w:pPr>
        <w:ind w:left="1440" w:hanging="360"/>
      </w:pPr>
    </w:lvl>
    <w:lvl w:ilvl="2" w:tplc="B5786EB4">
      <w:start w:val="1"/>
      <w:numFmt w:val="lowerRoman"/>
      <w:lvlText w:val="%3."/>
      <w:lvlJc w:val="right"/>
      <w:pPr>
        <w:ind w:left="2160" w:hanging="180"/>
      </w:pPr>
    </w:lvl>
    <w:lvl w:ilvl="3" w:tplc="78281B9E">
      <w:start w:val="1"/>
      <w:numFmt w:val="decimal"/>
      <w:lvlText w:val="%4."/>
      <w:lvlJc w:val="left"/>
      <w:pPr>
        <w:ind w:left="2880" w:hanging="360"/>
      </w:pPr>
    </w:lvl>
    <w:lvl w:ilvl="4" w:tplc="E88CDF52">
      <w:start w:val="1"/>
      <w:numFmt w:val="lowerLetter"/>
      <w:lvlText w:val="%5."/>
      <w:lvlJc w:val="left"/>
      <w:pPr>
        <w:ind w:left="3600" w:hanging="360"/>
      </w:pPr>
    </w:lvl>
    <w:lvl w:ilvl="5" w:tplc="E2C05FF6">
      <w:start w:val="1"/>
      <w:numFmt w:val="lowerRoman"/>
      <w:lvlText w:val="%6."/>
      <w:lvlJc w:val="right"/>
      <w:pPr>
        <w:ind w:left="4320" w:hanging="180"/>
      </w:pPr>
    </w:lvl>
    <w:lvl w:ilvl="6" w:tplc="E1E83402">
      <w:start w:val="1"/>
      <w:numFmt w:val="decimal"/>
      <w:lvlText w:val="%7."/>
      <w:lvlJc w:val="left"/>
      <w:pPr>
        <w:ind w:left="5040" w:hanging="360"/>
      </w:pPr>
    </w:lvl>
    <w:lvl w:ilvl="7" w:tplc="94BEC9AC">
      <w:start w:val="1"/>
      <w:numFmt w:val="lowerLetter"/>
      <w:lvlText w:val="%8."/>
      <w:lvlJc w:val="left"/>
      <w:pPr>
        <w:ind w:left="5760" w:hanging="360"/>
      </w:pPr>
    </w:lvl>
    <w:lvl w:ilvl="8" w:tplc="74008734">
      <w:start w:val="1"/>
      <w:numFmt w:val="lowerRoman"/>
      <w:lvlText w:val="%9."/>
      <w:lvlJc w:val="right"/>
      <w:pPr>
        <w:ind w:left="6480" w:hanging="180"/>
      </w:pPr>
    </w:lvl>
  </w:abstractNum>
  <w:abstractNum w:abstractNumId="2" w15:restartNumberingAfterBreak="0">
    <w:nsid w:val="3CB242D9"/>
    <w:multiLevelType w:val="hybridMultilevel"/>
    <w:tmpl w:val="C30C5326"/>
    <w:lvl w:ilvl="0" w:tplc="174AE1D0">
      <w:start w:val="1"/>
      <w:numFmt w:val="upperRoman"/>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FC3482">
      <w:start w:val="1"/>
      <w:numFmt w:val="lowerLetter"/>
      <w:lvlText w:val="%2."/>
      <w:lvlJc w:val="left"/>
      <w:pPr>
        <w:ind w:left="1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8AB3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AC0128">
      <w:start w:val="1"/>
      <w:numFmt w:val="bullet"/>
      <w:lvlText w:val="•"/>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BE63FA">
      <w:start w:val="1"/>
      <w:numFmt w:val="bullet"/>
      <w:lvlText w:val="o"/>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443982">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40CA58">
      <w:start w:val="1"/>
      <w:numFmt w:val="bullet"/>
      <w:lvlText w:val="•"/>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C815A">
      <w:start w:val="1"/>
      <w:numFmt w:val="bullet"/>
      <w:lvlText w:val="o"/>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ACE0C">
      <w:start w:val="1"/>
      <w:numFmt w:val="bullet"/>
      <w:lvlText w:val="▪"/>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785090"/>
    <w:multiLevelType w:val="hybridMultilevel"/>
    <w:tmpl w:val="CB74BE36"/>
    <w:lvl w:ilvl="0" w:tplc="A580AE30">
      <w:start w:val="1"/>
      <w:numFmt w:val="decimal"/>
      <w:lvlText w:val="%1."/>
      <w:lvlJc w:val="left"/>
      <w:pPr>
        <w:ind w:left="720" w:hanging="360"/>
      </w:pPr>
      <w:rPr>
        <w:rFonts w:ascii="Calibri" w:eastAsia="Calibri" w:hAnsi="Calibri" w:cs="Calibri"/>
      </w:rPr>
    </w:lvl>
    <w:lvl w:ilvl="1" w:tplc="5782A99A">
      <w:start w:val="1"/>
      <w:numFmt w:val="lowerLetter"/>
      <w:lvlText w:val="%2."/>
      <w:lvlJc w:val="left"/>
      <w:pPr>
        <w:ind w:left="1440" w:hanging="360"/>
      </w:pPr>
    </w:lvl>
    <w:lvl w:ilvl="2" w:tplc="EBACCC0A">
      <w:start w:val="1"/>
      <w:numFmt w:val="lowerRoman"/>
      <w:lvlText w:val="%3."/>
      <w:lvlJc w:val="right"/>
      <w:pPr>
        <w:ind w:left="2160" w:hanging="180"/>
      </w:pPr>
    </w:lvl>
    <w:lvl w:ilvl="3" w:tplc="3A067488">
      <w:start w:val="1"/>
      <w:numFmt w:val="decimal"/>
      <w:lvlText w:val="%4."/>
      <w:lvlJc w:val="left"/>
      <w:pPr>
        <w:ind w:left="2880" w:hanging="360"/>
      </w:pPr>
    </w:lvl>
    <w:lvl w:ilvl="4" w:tplc="192E54B2">
      <w:start w:val="1"/>
      <w:numFmt w:val="lowerLetter"/>
      <w:lvlText w:val="%5."/>
      <w:lvlJc w:val="left"/>
      <w:pPr>
        <w:ind w:left="3600" w:hanging="360"/>
      </w:pPr>
    </w:lvl>
    <w:lvl w:ilvl="5" w:tplc="818ECAC8">
      <w:start w:val="1"/>
      <w:numFmt w:val="lowerRoman"/>
      <w:lvlText w:val="%6."/>
      <w:lvlJc w:val="right"/>
      <w:pPr>
        <w:ind w:left="4320" w:hanging="180"/>
      </w:pPr>
    </w:lvl>
    <w:lvl w:ilvl="6" w:tplc="0F966144">
      <w:start w:val="1"/>
      <w:numFmt w:val="decimal"/>
      <w:lvlText w:val="%7."/>
      <w:lvlJc w:val="left"/>
      <w:pPr>
        <w:ind w:left="5040" w:hanging="360"/>
      </w:pPr>
    </w:lvl>
    <w:lvl w:ilvl="7" w:tplc="FD5C7F5C">
      <w:start w:val="1"/>
      <w:numFmt w:val="lowerLetter"/>
      <w:lvlText w:val="%8."/>
      <w:lvlJc w:val="left"/>
      <w:pPr>
        <w:ind w:left="5760" w:hanging="360"/>
      </w:pPr>
    </w:lvl>
    <w:lvl w:ilvl="8" w:tplc="5344CF08">
      <w:start w:val="1"/>
      <w:numFmt w:val="lowerRoman"/>
      <w:lvlText w:val="%9."/>
      <w:lvlJc w:val="right"/>
      <w:pPr>
        <w:ind w:left="6480" w:hanging="180"/>
      </w:pPr>
    </w:lvl>
  </w:abstractNum>
  <w:abstractNum w:abstractNumId="4" w15:restartNumberingAfterBreak="0">
    <w:nsid w:val="5B842691"/>
    <w:multiLevelType w:val="hybridMultilevel"/>
    <w:tmpl w:val="6EF8957E"/>
    <w:lvl w:ilvl="0" w:tplc="FFFFFFFF">
      <w:start w:val="1"/>
      <w:numFmt w:val="lowerLetter"/>
      <w:lvlText w:val="%1)"/>
      <w:lvlJc w:val="left"/>
      <w:pPr>
        <w:ind w:left="610" w:hanging="360"/>
      </w:pPr>
    </w:lvl>
    <w:lvl w:ilvl="1" w:tplc="04090019">
      <w:start w:val="1"/>
      <w:numFmt w:val="lowerLetter"/>
      <w:lvlText w:val="%2."/>
      <w:lvlJc w:val="left"/>
      <w:pPr>
        <w:ind w:left="1330" w:hanging="360"/>
      </w:pPr>
    </w:lvl>
    <w:lvl w:ilvl="2" w:tplc="0409001B">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5" w15:restartNumberingAfterBreak="0">
    <w:nsid w:val="64A568CD"/>
    <w:multiLevelType w:val="hybridMultilevel"/>
    <w:tmpl w:val="4F3C4AB6"/>
    <w:lvl w:ilvl="0" w:tplc="05A625D8">
      <w:start w:val="1"/>
      <w:numFmt w:val="lowerLetter"/>
      <w:lvlText w:val="%1)"/>
      <w:lvlJc w:val="left"/>
      <w:pPr>
        <w:ind w:left="610" w:hanging="360"/>
      </w:pPr>
      <w:rPr>
        <w:rFonts w:hint="default"/>
        <w:color w:val="000000" w:themeColor="text1"/>
        <w:u w:val="none"/>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6" w15:restartNumberingAfterBreak="0">
    <w:nsid w:val="64BE0DB7"/>
    <w:multiLevelType w:val="hybridMultilevel"/>
    <w:tmpl w:val="9BE8C278"/>
    <w:lvl w:ilvl="0" w:tplc="FFFFFFFF">
      <w:start w:val="1"/>
      <w:numFmt w:val="lowerLetter"/>
      <w:lvlText w:val="%1)"/>
      <w:lvlJc w:val="left"/>
      <w:pPr>
        <w:ind w:left="610" w:hanging="360"/>
      </w:pPr>
    </w:lvl>
    <w:lvl w:ilvl="1" w:tplc="04090019">
      <w:start w:val="1"/>
      <w:numFmt w:val="lowerLetter"/>
      <w:lvlText w:val="%2."/>
      <w:lvlJc w:val="left"/>
      <w:pPr>
        <w:ind w:left="1330" w:hanging="360"/>
      </w:pPr>
    </w:lvl>
    <w:lvl w:ilvl="2" w:tplc="0409001B">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 w15:restartNumberingAfterBreak="0">
    <w:nsid w:val="677B315E"/>
    <w:multiLevelType w:val="hybridMultilevel"/>
    <w:tmpl w:val="318ADE0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7"/>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C9"/>
    <w:rsid w:val="000018B0"/>
    <w:rsid w:val="00001CF5"/>
    <w:rsid w:val="00004180"/>
    <w:rsid w:val="0001631E"/>
    <w:rsid w:val="00016DC4"/>
    <w:rsid w:val="00017F43"/>
    <w:rsid w:val="00020037"/>
    <w:rsid w:val="00030DEA"/>
    <w:rsid w:val="0003490E"/>
    <w:rsid w:val="00050525"/>
    <w:rsid w:val="00052DC7"/>
    <w:rsid w:val="000533BD"/>
    <w:rsid w:val="00053BB8"/>
    <w:rsid w:val="00056C3D"/>
    <w:rsid w:val="00061D36"/>
    <w:rsid w:val="000647E8"/>
    <w:rsid w:val="0006771F"/>
    <w:rsid w:val="00070ABE"/>
    <w:rsid w:val="000712DE"/>
    <w:rsid w:val="00072176"/>
    <w:rsid w:val="00072836"/>
    <w:rsid w:val="00076292"/>
    <w:rsid w:val="00077B80"/>
    <w:rsid w:val="00083054"/>
    <w:rsid w:val="000910B7"/>
    <w:rsid w:val="000978C1"/>
    <w:rsid w:val="000A0145"/>
    <w:rsid w:val="000A2D8A"/>
    <w:rsid w:val="000A365B"/>
    <w:rsid w:val="000B0BD5"/>
    <w:rsid w:val="000B3AC7"/>
    <w:rsid w:val="000C5BF3"/>
    <w:rsid w:val="000D0B9A"/>
    <w:rsid w:val="000D4208"/>
    <w:rsid w:val="000D5DED"/>
    <w:rsid w:val="000E6D9F"/>
    <w:rsid w:val="000ED4C4"/>
    <w:rsid w:val="000F013A"/>
    <w:rsid w:val="000F19D3"/>
    <w:rsid w:val="0010447E"/>
    <w:rsid w:val="00106D91"/>
    <w:rsid w:val="00115CD8"/>
    <w:rsid w:val="001226C6"/>
    <w:rsid w:val="00123073"/>
    <w:rsid w:val="00127F1F"/>
    <w:rsid w:val="001312E5"/>
    <w:rsid w:val="00133BB3"/>
    <w:rsid w:val="00136468"/>
    <w:rsid w:val="00137393"/>
    <w:rsid w:val="00141F3A"/>
    <w:rsid w:val="0014431E"/>
    <w:rsid w:val="00145AFB"/>
    <w:rsid w:val="00145FF2"/>
    <w:rsid w:val="00155241"/>
    <w:rsid w:val="00155636"/>
    <w:rsid w:val="00161E0A"/>
    <w:rsid w:val="00177105"/>
    <w:rsid w:val="001827CF"/>
    <w:rsid w:val="001A5815"/>
    <w:rsid w:val="001B00CD"/>
    <w:rsid w:val="001B3D70"/>
    <w:rsid w:val="001B6544"/>
    <w:rsid w:val="001C0F50"/>
    <w:rsid w:val="001C38EA"/>
    <w:rsid w:val="001C4256"/>
    <w:rsid w:val="001C5C24"/>
    <w:rsid w:val="001D411F"/>
    <w:rsid w:val="001D46B3"/>
    <w:rsid w:val="001E0934"/>
    <w:rsid w:val="001E22C6"/>
    <w:rsid w:val="001E66FD"/>
    <w:rsid w:val="001E7B7A"/>
    <w:rsid w:val="001F54D3"/>
    <w:rsid w:val="0020088C"/>
    <w:rsid w:val="0020518D"/>
    <w:rsid w:val="00213E33"/>
    <w:rsid w:val="00220F08"/>
    <w:rsid w:val="002228D2"/>
    <w:rsid w:val="00222C48"/>
    <w:rsid w:val="002232FD"/>
    <w:rsid w:val="00224C71"/>
    <w:rsid w:val="002307D2"/>
    <w:rsid w:val="0023195A"/>
    <w:rsid w:val="0023279B"/>
    <w:rsid w:val="0024308B"/>
    <w:rsid w:val="0024613B"/>
    <w:rsid w:val="00253687"/>
    <w:rsid w:val="002556E1"/>
    <w:rsid w:val="0026176F"/>
    <w:rsid w:val="00263607"/>
    <w:rsid w:val="00266BE7"/>
    <w:rsid w:val="00272310"/>
    <w:rsid w:val="002735D1"/>
    <w:rsid w:val="002740B4"/>
    <w:rsid w:val="00282D5B"/>
    <w:rsid w:val="0028432A"/>
    <w:rsid w:val="002858C9"/>
    <w:rsid w:val="00287D97"/>
    <w:rsid w:val="002A0B11"/>
    <w:rsid w:val="002A1E79"/>
    <w:rsid w:val="002A5541"/>
    <w:rsid w:val="002B1ECC"/>
    <w:rsid w:val="002B40B4"/>
    <w:rsid w:val="002B7EE6"/>
    <w:rsid w:val="002C3CF6"/>
    <w:rsid w:val="002C636C"/>
    <w:rsid w:val="002D0462"/>
    <w:rsid w:val="002D49A7"/>
    <w:rsid w:val="002E1F4F"/>
    <w:rsid w:val="002E3F67"/>
    <w:rsid w:val="002E6C8D"/>
    <w:rsid w:val="002F2615"/>
    <w:rsid w:val="002F2C3E"/>
    <w:rsid w:val="0030299D"/>
    <w:rsid w:val="00303684"/>
    <w:rsid w:val="00303DD8"/>
    <w:rsid w:val="00305194"/>
    <w:rsid w:val="00305E5B"/>
    <w:rsid w:val="003061EF"/>
    <w:rsid w:val="00306E96"/>
    <w:rsid w:val="00311FBC"/>
    <w:rsid w:val="00312DDF"/>
    <w:rsid w:val="00316E32"/>
    <w:rsid w:val="0032126D"/>
    <w:rsid w:val="003259DF"/>
    <w:rsid w:val="00332428"/>
    <w:rsid w:val="003354D5"/>
    <w:rsid w:val="00335BC3"/>
    <w:rsid w:val="00337644"/>
    <w:rsid w:val="003413C4"/>
    <w:rsid w:val="003456C2"/>
    <w:rsid w:val="00352420"/>
    <w:rsid w:val="00353646"/>
    <w:rsid w:val="00354A21"/>
    <w:rsid w:val="00356646"/>
    <w:rsid w:val="00361F9E"/>
    <w:rsid w:val="003704DA"/>
    <w:rsid w:val="00374185"/>
    <w:rsid w:val="00386697"/>
    <w:rsid w:val="00386DA8"/>
    <w:rsid w:val="0039147C"/>
    <w:rsid w:val="00391BFD"/>
    <w:rsid w:val="003930B1"/>
    <w:rsid w:val="0039681F"/>
    <w:rsid w:val="00397395"/>
    <w:rsid w:val="003A16B5"/>
    <w:rsid w:val="003A17C3"/>
    <w:rsid w:val="003B1719"/>
    <w:rsid w:val="003B33E4"/>
    <w:rsid w:val="003B6797"/>
    <w:rsid w:val="003B6DEE"/>
    <w:rsid w:val="003B7FDB"/>
    <w:rsid w:val="003C2356"/>
    <w:rsid w:val="003C2DB7"/>
    <w:rsid w:val="003C4B3C"/>
    <w:rsid w:val="003C7373"/>
    <w:rsid w:val="003D17A2"/>
    <w:rsid w:val="003D1DE1"/>
    <w:rsid w:val="003D2BD4"/>
    <w:rsid w:val="003D52FE"/>
    <w:rsid w:val="003D70DB"/>
    <w:rsid w:val="003D730C"/>
    <w:rsid w:val="003E0B8B"/>
    <w:rsid w:val="003E30A0"/>
    <w:rsid w:val="003F2971"/>
    <w:rsid w:val="00407475"/>
    <w:rsid w:val="00414956"/>
    <w:rsid w:val="00416674"/>
    <w:rsid w:val="004167C4"/>
    <w:rsid w:val="00417295"/>
    <w:rsid w:val="00427821"/>
    <w:rsid w:val="00431376"/>
    <w:rsid w:val="00435475"/>
    <w:rsid w:val="00436CE1"/>
    <w:rsid w:val="00442307"/>
    <w:rsid w:val="004426AB"/>
    <w:rsid w:val="004464D2"/>
    <w:rsid w:val="00450DF7"/>
    <w:rsid w:val="00451285"/>
    <w:rsid w:val="00451F54"/>
    <w:rsid w:val="00452483"/>
    <w:rsid w:val="00452B0D"/>
    <w:rsid w:val="00456E73"/>
    <w:rsid w:val="0045701E"/>
    <w:rsid w:val="0046548F"/>
    <w:rsid w:val="0046562E"/>
    <w:rsid w:val="00467634"/>
    <w:rsid w:val="00471096"/>
    <w:rsid w:val="004758D4"/>
    <w:rsid w:val="004869B9"/>
    <w:rsid w:val="004939E5"/>
    <w:rsid w:val="004959AB"/>
    <w:rsid w:val="004A11E1"/>
    <w:rsid w:val="004A2364"/>
    <w:rsid w:val="004A3E91"/>
    <w:rsid w:val="004A67C1"/>
    <w:rsid w:val="004A7F6F"/>
    <w:rsid w:val="004B3D7D"/>
    <w:rsid w:val="004B55EC"/>
    <w:rsid w:val="004B5F91"/>
    <w:rsid w:val="004B680C"/>
    <w:rsid w:val="004B7E71"/>
    <w:rsid w:val="004C6A59"/>
    <w:rsid w:val="004C7895"/>
    <w:rsid w:val="004D276B"/>
    <w:rsid w:val="004D3D1F"/>
    <w:rsid w:val="004D44BC"/>
    <w:rsid w:val="004D7D58"/>
    <w:rsid w:val="004F02B7"/>
    <w:rsid w:val="004F094F"/>
    <w:rsid w:val="004F23F2"/>
    <w:rsid w:val="004F2702"/>
    <w:rsid w:val="004F712B"/>
    <w:rsid w:val="0050035D"/>
    <w:rsid w:val="005005B8"/>
    <w:rsid w:val="00505F6F"/>
    <w:rsid w:val="005073B7"/>
    <w:rsid w:val="00510047"/>
    <w:rsid w:val="005129FB"/>
    <w:rsid w:val="00513282"/>
    <w:rsid w:val="005307E5"/>
    <w:rsid w:val="005338A4"/>
    <w:rsid w:val="00534775"/>
    <w:rsid w:val="00551629"/>
    <w:rsid w:val="00553007"/>
    <w:rsid w:val="005558C6"/>
    <w:rsid w:val="00557252"/>
    <w:rsid w:val="00557864"/>
    <w:rsid w:val="0056215A"/>
    <w:rsid w:val="005703AD"/>
    <w:rsid w:val="00571962"/>
    <w:rsid w:val="0057320B"/>
    <w:rsid w:val="00573E88"/>
    <w:rsid w:val="00580D26"/>
    <w:rsid w:val="005924DD"/>
    <w:rsid w:val="00594263"/>
    <w:rsid w:val="00597602"/>
    <w:rsid w:val="005A1FE5"/>
    <w:rsid w:val="005A3185"/>
    <w:rsid w:val="005C032D"/>
    <w:rsid w:val="005C0DF0"/>
    <w:rsid w:val="005D1375"/>
    <w:rsid w:val="005D1CE1"/>
    <w:rsid w:val="005D5000"/>
    <w:rsid w:val="005E1323"/>
    <w:rsid w:val="005E68C7"/>
    <w:rsid w:val="005F08EB"/>
    <w:rsid w:val="005F318A"/>
    <w:rsid w:val="006011E9"/>
    <w:rsid w:val="0060212E"/>
    <w:rsid w:val="006078ED"/>
    <w:rsid w:val="006110BA"/>
    <w:rsid w:val="00611BA7"/>
    <w:rsid w:val="00613F45"/>
    <w:rsid w:val="006148FF"/>
    <w:rsid w:val="00621711"/>
    <w:rsid w:val="00622C73"/>
    <w:rsid w:val="0062400F"/>
    <w:rsid w:val="006245E0"/>
    <w:rsid w:val="00625526"/>
    <w:rsid w:val="0062557B"/>
    <w:rsid w:val="00634954"/>
    <w:rsid w:val="00635B93"/>
    <w:rsid w:val="00640159"/>
    <w:rsid w:val="006432F9"/>
    <w:rsid w:val="0064527A"/>
    <w:rsid w:val="0064566D"/>
    <w:rsid w:val="00645F2D"/>
    <w:rsid w:val="00647A55"/>
    <w:rsid w:val="006523BF"/>
    <w:rsid w:val="006574E2"/>
    <w:rsid w:val="00665BC8"/>
    <w:rsid w:val="00666611"/>
    <w:rsid w:val="00667D3D"/>
    <w:rsid w:val="0066C5F9"/>
    <w:rsid w:val="00672B23"/>
    <w:rsid w:val="00674A43"/>
    <w:rsid w:val="006763E6"/>
    <w:rsid w:val="006767FA"/>
    <w:rsid w:val="0068090B"/>
    <w:rsid w:val="006840AA"/>
    <w:rsid w:val="006864FE"/>
    <w:rsid w:val="006A1E0A"/>
    <w:rsid w:val="006AC208"/>
    <w:rsid w:val="006B0768"/>
    <w:rsid w:val="006B3F02"/>
    <w:rsid w:val="006B7B83"/>
    <w:rsid w:val="006C37E9"/>
    <w:rsid w:val="006C4E58"/>
    <w:rsid w:val="006C7F1A"/>
    <w:rsid w:val="006D6F6B"/>
    <w:rsid w:val="006D731D"/>
    <w:rsid w:val="006E02BB"/>
    <w:rsid w:val="006E2D52"/>
    <w:rsid w:val="006E3676"/>
    <w:rsid w:val="006E5C64"/>
    <w:rsid w:val="006F1796"/>
    <w:rsid w:val="007005FC"/>
    <w:rsid w:val="007017BB"/>
    <w:rsid w:val="00703B3E"/>
    <w:rsid w:val="0070772D"/>
    <w:rsid w:val="00712917"/>
    <w:rsid w:val="007135C8"/>
    <w:rsid w:val="00714310"/>
    <w:rsid w:val="00716826"/>
    <w:rsid w:val="007175EB"/>
    <w:rsid w:val="00732013"/>
    <w:rsid w:val="007321E1"/>
    <w:rsid w:val="00741465"/>
    <w:rsid w:val="00742CB0"/>
    <w:rsid w:val="007645AD"/>
    <w:rsid w:val="00767906"/>
    <w:rsid w:val="00770857"/>
    <w:rsid w:val="00780ED0"/>
    <w:rsid w:val="00782F70"/>
    <w:rsid w:val="00786ACE"/>
    <w:rsid w:val="00790024"/>
    <w:rsid w:val="007933EF"/>
    <w:rsid w:val="00795844"/>
    <w:rsid w:val="00795E42"/>
    <w:rsid w:val="007A029F"/>
    <w:rsid w:val="007A2C85"/>
    <w:rsid w:val="007B0BCF"/>
    <w:rsid w:val="007B272A"/>
    <w:rsid w:val="007B5225"/>
    <w:rsid w:val="007B61C9"/>
    <w:rsid w:val="007C2105"/>
    <w:rsid w:val="007C61BE"/>
    <w:rsid w:val="007C733E"/>
    <w:rsid w:val="007C7CE5"/>
    <w:rsid w:val="007D3EF6"/>
    <w:rsid w:val="007E2223"/>
    <w:rsid w:val="007E7426"/>
    <w:rsid w:val="007E79F1"/>
    <w:rsid w:val="007F70ED"/>
    <w:rsid w:val="00802007"/>
    <w:rsid w:val="00807309"/>
    <w:rsid w:val="008117B3"/>
    <w:rsid w:val="00812C6C"/>
    <w:rsid w:val="00817174"/>
    <w:rsid w:val="008171F3"/>
    <w:rsid w:val="0082000A"/>
    <w:rsid w:val="0082253E"/>
    <w:rsid w:val="008243FC"/>
    <w:rsid w:val="00836E16"/>
    <w:rsid w:val="0083732D"/>
    <w:rsid w:val="00844FB9"/>
    <w:rsid w:val="008475EA"/>
    <w:rsid w:val="00847DD9"/>
    <w:rsid w:val="00852599"/>
    <w:rsid w:val="00856C51"/>
    <w:rsid w:val="008615D2"/>
    <w:rsid w:val="00870228"/>
    <w:rsid w:val="00870881"/>
    <w:rsid w:val="0087335C"/>
    <w:rsid w:val="0087779B"/>
    <w:rsid w:val="008828A2"/>
    <w:rsid w:val="0088394D"/>
    <w:rsid w:val="00883ADD"/>
    <w:rsid w:val="00885515"/>
    <w:rsid w:val="008901B5"/>
    <w:rsid w:val="00891895"/>
    <w:rsid w:val="00894216"/>
    <w:rsid w:val="008A4DCA"/>
    <w:rsid w:val="008A6F24"/>
    <w:rsid w:val="008B016B"/>
    <w:rsid w:val="008B335A"/>
    <w:rsid w:val="008B7FC4"/>
    <w:rsid w:val="008C3E44"/>
    <w:rsid w:val="008C45F1"/>
    <w:rsid w:val="008C4CF5"/>
    <w:rsid w:val="008C6CFF"/>
    <w:rsid w:val="008D2068"/>
    <w:rsid w:val="008D2B4F"/>
    <w:rsid w:val="008D51C1"/>
    <w:rsid w:val="008D7BAA"/>
    <w:rsid w:val="008E0A41"/>
    <w:rsid w:val="008E4719"/>
    <w:rsid w:val="008F023B"/>
    <w:rsid w:val="008F47FA"/>
    <w:rsid w:val="00904691"/>
    <w:rsid w:val="00906649"/>
    <w:rsid w:val="00912592"/>
    <w:rsid w:val="009145D7"/>
    <w:rsid w:val="00915FFA"/>
    <w:rsid w:val="00921BF8"/>
    <w:rsid w:val="00922BAC"/>
    <w:rsid w:val="00927D74"/>
    <w:rsid w:val="00927FE9"/>
    <w:rsid w:val="009325BD"/>
    <w:rsid w:val="00932F07"/>
    <w:rsid w:val="00934333"/>
    <w:rsid w:val="009366F0"/>
    <w:rsid w:val="00940760"/>
    <w:rsid w:val="00941C8B"/>
    <w:rsid w:val="00952CC8"/>
    <w:rsid w:val="009551E1"/>
    <w:rsid w:val="009563B4"/>
    <w:rsid w:val="009575D7"/>
    <w:rsid w:val="00964986"/>
    <w:rsid w:val="00965EAF"/>
    <w:rsid w:val="00972983"/>
    <w:rsid w:val="009763AC"/>
    <w:rsid w:val="00976406"/>
    <w:rsid w:val="00976EF1"/>
    <w:rsid w:val="009812CB"/>
    <w:rsid w:val="00982CB4"/>
    <w:rsid w:val="00984B5E"/>
    <w:rsid w:val="00985A18"/>
    <w:rsid w:val="009929DB"/>
    <w:rsid w:val="009A2729"/>
    <w:rsid w:val="009C0ED8"/>
    <w:rsid w:val="009C7CEC"/>
    <w:rsid w:val="009D3081"/>
    <w:rsid w:val="009D34B5"/>
    <w:rsid w:val="009D6D2E"/>
    <w:rsid w:val="009E1828"/>
    <w:rsid w:val="009E4D5A"/>
    <w:rsid w:val="009E5130"/>
    <w:rsid w:val="009F16F4"/>
    <w:rsid w:val="009F6289"/>
    <w:rsid w:val="00A036E3"/>
    <w:rsid w:val="00A12708"/>
    <w:rsid w:val="00A17BC1"/>
    <w:rsid w:val="00A235C6"/>
    <w:rsid w:val="00A25FFA"/>
    <w:rsid w:val="00A26AC9"/>
    <w:rsid w:val="00A272B0"/>
    <w:rsid w:val="00A328F2"/>
    <w:rsid w:val="00A3345E"/>
    <w:rsid w:val="00A35B07"/>
    <w:rsid w:val="00A36E4B"/>
    <w:rsid w:val="00A376DF"/>
    <w:rsid w:val="00A37D9E"/>
    <w:rsid w:val="00A419EE"/>
    <w:rsid w:val="00A45270"/>
    <w:rsid w:val="00A474E2"/>
    <w:rsid w:val="00A51489"/>
    <w:rsid w:val="00A558E5"/>
    <w:rsid w:val="00A6070A"/>
    <w:rsid w:val="00A6075E"/>
    <w:rsid w:val="00A61C0B"/>
    <w:rsid w:val="00A74161"/>
    <w:rsid w:val="00A75DC5"/>
    <w:rsid w:val="00A8167F"/>
    <w:rsid w:val="00A91347"/>
    <w:rsid w:val="00A9553D"/>
    <w:rsid w:val="00A97561"/>
    <w:rsid w:val="00AA1E2C"/>
    <w:rsid w:val="00AA417F"/>
    <w:rsid w:val="00AB3FAA"/>
    <w:rsid w:val="00AB5A88"/>
    <w:rsid w:val="00AC414A"/>
    <w:rsid w:val="00AC4D12"/>
    <w:rsid w:val="00AD006C"/>
    <w:rsid w:val="00AD1F6F"/>
    <w:rsid w:val="00AD417A"/>
    <w:rsid w:val="00AF0C25"/>
    <w:rsid w:val="00B00819"/>
    <w:rsid w:val="00B01325"/>
    <w:rsid w:val="00B02F65"/>
    <w:rsid w:val="00B03087"/>
    <w:rsid w:val="00B0324E"/>
    <w:rsid w:val="00B0696B"/>
    <w:rsid w:val="00B10D2B"/>
    <w:rsid w:val="00B112AE"/>
    <w:rsid w:val="00B11F30"/>
    <w:rsid w:val="00B1384C"/>
    <w:rsid w:val="00B21061"/>
    <w:rsid w:val="00B21A7E"/>
    <w:rsid w:val="00B224D8"/>
    <w:rsid w:val="00B309BD"/>
    <w:rsid w:val="00B33061"/>
    <w:rsid w:val="00B34E8D"/>
    <w:rsid w:val="00B350B7"/>
    <w:rsid w:val="00B3683D"/>
    <w:rsid w:val="00B36A71"/>
    <w:rsid w:val="00B37299"/>
    <w:rsid w:val="00B42301"/>
    <w:rsid w:val="00B500F9"/>
    <w:rsid w:val="00B50CE1"/>
    <w:rsid w:val="00B5307F"/>
    <w:rsid w:val="00B61C9B"/>
    <w:rsid w:val="00B65177"/>
    <w:rsid w:val="00B708CA"/>
    <w:rsid w:val="00B73715"/>
    <w:rsid w:val="00B73F70"/>
    <w:rsid w:val="00B776A7"/>
    <w:rsid w:val="00B812E5"/>
    <w:rsid w:val="00B813CD"/>
    <w:rsid w:val="00B86134"/>
    <w:rsid w:val="00B87F8C"/>
    <w:rsid w:val="00B90F24"/>
    <w:rsid w:val="00B91715"/>
    <w:rsid w:val="00B93458"/>
    <w:rsid w:val="00B95792"/>
    <w:rsid w:val="00B95EE0"/>
    <w:rsid w:val="00B96CF1"/>
    <w:rsid w:val="00BA3221"/>
    <w:rsid w:val="00BA4924"/>
    <w:rsid w:val="00BB3035"/>
    <w:rsid w:val="00BC7C0E"/>
    <w:rsid w:val="00BD1CAC"/>
    <w:rsid w:val="00BD2002"/>
    <w:rsid w:val="00BD289D"/>
    <w:rsid w:val="00BD5959"/>
    <w:rsid w:val="00BE2818"/>
    <w:rsid w:val="00BE6A9D"/>
    <w:rsid w:val="00BF74E5"/>
    <w:rsid w:val="00C0411E"/>
    <w:rsid w:val="00C048FE"/>
    <w:rsid w:val="00C064F4"/>
    <w:rsid w:val="00C129BF"/>
    <w:rsid w:val="00C13196"/>
    <w:rsid w:val="00C17003"/>
    <w:rsid w:val="00C21063"/>
    <w:rsid w:val="00C21131"/>
    <w:rsid w:val="00C25BA8"/>
    <w:rsid w:val="00C30AD3"/>
    <w:rsid w:val="00C30D96"/>
    <w:rsid w:val="00C34639"/>
    <w:rsid w:val="00C359D9"/>
    <w:rsid w:val="00C40963"/>
    <w:rsid w:val="00C41CDB"/>
    <w:rsid w:val="00C462F1"/>
    <w:rsid w:val="00C46A9B"/>
    <w:rsid w:val="00C47A10"/>
    <w:rsid w:val="00C501C7"/>
    <w:rsid w:val="00C51303"/>
    <w:rsid w:val="00C521C5"/>
    <w:rsid w:val="00C52E40"/>
    <w:rsid w:val="00C54F69"/>
    <w:rsid w:val="00C550D2"/>
    <w:rsid w:val="00C61771"/>
    <w:rsid w:val="00C61F00"/>
    <w:rsid w:val="00C67BDA"/>
    <w:rsid w:val="00C734B3"/>
    <w:rsid w:val="00C74C3B"/>
    <w:rsid w:val="00C7538F"/>
    <w:rsid w:val="00C82401"/>
    <w:rsid w:val="00C83D2D"/>
    <w:rsid w:val="00C84800"/>
    <w:rsid w:val="00C944EE"/>
    <w:rsid w:val="00C96551"/>
    <w:rsid w:val="00CA383D"/>
    <w:rsid w:val="00CA55F5"/>
    <w:rsid w:val="00CA5EC8"/>
    <w:rsid w:val="00CB6A1A"/>
    <w:rsid w:val="00CB7F03"/>
    <w:rsid w:val="00CC0B12"/>
    <w:rsid w:val="00CD3BF0"/>
    <w:rsid w:val="00CE051E"/>
    <w:rsid w:val="00CE0925"/>
    <w:rsid w:val="00CE1437"/>
    <w:rsid w:val="00CE248A"/>
    <w:rsid w:val="00CE6AA8"/>
    <w:rsid w:val="00CE6D2A"/>
    <w:rsid w:val="00CF0B38"/>
    <w:rsid w:val="00CF0F2E"/>
    <w:rsid w:val="00CF79FE"/>
    <w:rsid w:val="00D009F7"/>
    <w:rsid w:val="00D05305"/>
    <w:rsid w:val="00D11F5A"/>
    <w:rsid w:val="00D12566"/>
    <w:rsid w:val="00D13023"/>
    <w:rsid w:val="00D130D7"/>
    <w:rsid w:val="00D13E53"/>
    <w:rsid w:val="00D15F52"/>
    <w:rsid w:val="00D15F7B"/>
    <w:rsid w:val="00D25A58"/>
    <w:rsid w:val="00D34A75"/>
    <w:rsid w:val="00D35335"/>
    <w:rsid w:val="00D36469"/>
    <w:rsid w:val="00D37C34"/>
    <w:rsid w:val="00D43A2C"/>
    <w:rsid w:val="00D53CA1"/>
    <w:rsid w:val="00D56DB7"/>
    <w:rsid w:val="00D57937"/>
    <w:rsid w:val="00D57ED6"/>
    <w:rsid w:val="00D61E01"/>
    <w:rsid w:val="00D641EA"/>
    <w:rsid w:val="00D665BF"/>
    <w:rsid w:val="00D77ED5"/>
    <w:rsid w:val="00D802AF"/>
    <w:rsid w:val="00D803CC"/>
    <w:rsid w:val="00D86E9A"/>
    <w:rsid w:val="00D90202"/>
    <w:rsid w:val="00D907A3"/>
    <w:rsid w:val="00D92BDD"/>
    <w:rsid w:val="00D9403B"/>
    <w:rsid w:val="00DA2D7F"/>
    <w:rsid w:val="00DA7B91"/>
    <w:rsid w:val="00DB3839"/>
    <w:rsid w:val="00DB5075"/>
    <w:rsid w:val="00DC47B3"/>
    <w:rsid w:val="00DC642A"/>
    <w:rsid w:val="00DD02E3"/>
    <w:rsid w:val="00DD1621"/>
    <w:rsid w:val="00DD4F50"/>
    <w:rsid w:val="00DE3F8B"/>
    <w:rsid w:val="00DE5930"/>
    <w:rsid w:val="00DF229A"/>
    <w:rsid w:val="00DF606B"/>
    <w:rsid w:val="00E00A15"/>
    <w:rsid w:val="00E02C99"/>
    <w:rsid w:val="00E03950"/>
    <w:rsid w:val="00E159D9"/>
    <w:rsid w:val="00E172E9"/>
    <w:rsid w:val="00E17A80"/>
    <w:rsid w:val="00E245E1"/>
    <w:rsid w:val="00E24D24"/>
    <w:rsid w:val="00E27E41"/>
    <w:rsid w:val="00E314BB"/>
    <w:rsid w:val="00E3525A"/>
    <w:rsid w:val="00E356AC"/>
    <w:rsid w:val="00E4163A"/>
    <w:rsid w:val="00E419B7"/>
    <w:rsid w:val="00E51CFE"/>
    <w:rsid w:val="00E56EC4"/>
    <w:rsid w:val="00E62872"/>
    <w:rsid w:val="00E631DD"/>
    <w:rsid w:val="00E65F28"/>
    <w:rsid w:val="00E677BE"/>
    <w:rsid w:val="00E700A4"/>
    <w:rsid w:val="00E73440"/>
    <w:rsid w:val="00E76BEA"/>
    <w:rsid w:val="00E77422"/>
    <w:rsid w:val="00E82614"/>
    <w:rsid w:val="00E83FCD"/>
    <w:rsid w:val="00E86A80"/>
    <w:rsid w:val="00E876FE"/>
    <w:rsid w:val="00E87944"/>
    <w:rsid w:val="00E9281D"/>
    <w:rsid w:val="00E963A8"/>
    <w:rsid w:val="00EA1C42"/>
    <w:rsid w:val="00EC078E"/>
    <w:rsid w:val="00EC1366"/>
    <w:rsid w:val="00EC70F1"/>
    <w:rsid w:val="00ED11EC"/>
    <w:rsid w:val="00ED5023"/>
    <w:rsid w:val="00EF0468"/>
    <w:rsid w:val="00EF7746"/>
    <w:rsid w:val="00EF7BBB"/>
    <w:rsid w:val="00F02321"/>
    <w:rsid w:val="00F040B4"/>
    <w:rsid w:val="00F1089A"/>
    <w:rsid w:val="00F10CBD"/>
    <w:rsid w:val="00F22ABE"/>
    <w:rsid w:val="00F40C86"/>
    <w:rsid w:val="00F42396"/>
    <w:rsid w:val="00F453EF"/>
    <w:rsid w:val="00F5316F"/>
    <w:rsid w:val="00F53628"/>
    <w:rsid w:val="00F67A7B"/>
    <w:rsid w:val="00F82042"/>
    <w:rsid w:val="00F921DF"/>
    <w:rsid w:val="00F9757A"/>
    <w:rsid w:val="00FA0F7A"/>
    <w:rsid w:val="00FA2DD4"/>
    <w:rsid w:val="00FA5D56"/>
    <w:rsid w:val="00FA7284"/>
    <w:rsid w:val="00FB60A7"/>
    <w:rsid w:val="00FC25D0"/>
    <w:rsid w:val="00FC333F"/>
    <w:rsid w:val="00FC5D31"/>
    <w:rsid w:val="00FC79A5"/>
    <w:rsid w:val="00FE1171"/>
    <w:rsid w:val="00FE14BD"/>
    <w:rsid w:val="00FE27D1"/>
    <w:rsid w:val="00FE2DD2"/>
    <w:rsid w:val="00FE4B42"/>
    <w:rsid w:val="00FF199B"/>
    <w:rsid w:val="00FF3163"/>
    <w:rsid w:val="010A513E"/>
    <w:rsid w:val="012C6CDD"/>
    <w:rsid w:val="0140987A"/>
    <w:rsid w:val="01B4B667"/>
    <w:rsid w:val="02089072"/>
    <w:rsid w:val="02181B0C"/>
    <w:rsid w:val="0228B3D3"/>
    <w:rsid w:val="023DB7E8"/>
    <w:rsid w:val="026A4060"/>
    <w:rsid w:val="02749B2E"/>
    <w:rsid w:val="0284320B"/>
    <w:rsid w:val="03462067"/>
    <w:rsid w:val="0356F18F"/>
    <w:rsid w:val="03A460D3"/>
    <w:rsid w:val="03CD04A0"/>
    <w:rsid w:val="0427419F"/>
    <w:rsid w:val="0492CF22"/>
    <w:rsid w:val="04A249C6"/>
    <w:rsid w:val="04C17289"/>
    <w:rsid w:val="0568D501"/>
    <w:rsid w:val="0596D334"/>
    <w:rsid w:val="06092C4C"/>
    <w:rsid w:val="07AF4856"/>
    <w:rsid w:val="07B760A9"/>
    <w:rsid w:val="0817BA6C"/>
    <w:rsid w:val="088F3AEC"/>
    <w:rsid w:val="08A6A224"/>
    <w:rsid w:val="08C815E8"/>
    <w:rsid w:val="08CDB519"/>
    <w:rsid w:val="08F503AA"/>
    <w:rsid w:val="097AAA79"/>
    <w:rsid w:val="099438B6"/>
    <w:rsid w:val="09BD38F0"/>
    <w:rsid w:val="09F0A944"/>
    <w:rsid w:val="0A31736B"/>
    <w:rsid w:val="0A34B3A8"/>
    <w:rsid w:val="0A45C646"/>
    <w:rsid w:val="0A4675FF"/>
    <w:rsid w:val="0ACAA821"/>
    <w:rsid w:val="0AD46E3F"/>
    <w:rsid w:val="0B171722"/>
    <w:rsid w:val="0B93232D"/>
    <w:rsid w:val="0BBDA2ED"/>
    <w:rsid w:val="0BD08409"/>
    <w:rsid w:val="0C0E5E98"/>
    <w:rsid w:val="0C1CB6FC"/>
    <w:rsid w:val="0C241DB6"/>
    <w:rsid w:val="0C87EDD2"/>
    <w:rsid w:val="0CC0010E"/>
    <w:rsid w:val="0D354D7D"/>
    <w:rsid w:val="0D61F0F0"/>
    <w:rsid w:val="0DC0377A"/>
    <w:rsid w:val="0E94EB5E"/>
    <w:rsid w:val="0EA3ED8B"/>
    <w:rsid w:val="0EE2938F"/>
    <w:rsid w:val="0FE1CDDA"/>
    <w:rsid w:val="1037135B"/>
    <w:rsid w:val="110C44D9"/>
    <w:rsid w:val="1270FA53"/>
    <w:rsid w:val="12735D03"/>
    <w:rsid w:val="13479EA5"/>
    <w:rsid w:val="136D78EA"/>
    <w:rsid w:val="136DD2F9"/>
    <w:rsid w:val="13775EAE"/>
    <w:rsid w:val="13F49612"/>
    <w:rsid w:val="1426F069"/>
    <w:rsid w:val="14B4CD8A"/>
    <w:rsid w:val="14BC0BC2"/>
    <w:rsid w:val="154594F9"/>
    <w:rsid w:val="15906673"/>
    <w:rsid w:val="15B1E961"/>
    <w:rsid w:val="160F115E"/>
    <w:rsid w:val="16A43AC4"/>
    <w:rsid w:val="17131309"/>
    <w:rsid w:val="176CFC9B"/>
    <w:rsid w:val="177D4CC5"/>
    <w:rsid w:val="18F4A3A7"/>
    <w:rsid w:val="1945A642"/>
    <w:rsid w:val="195E4254"/>
    <w:rsid w:val="19864C69"/>
    <w:rsid w:val="1989DF10"/>
    <w:rsid w:val="19BFC9CE"/>
    <w:rsid w:val="19E89F71"/>
    <w:rsid w:val="1A2F8D65"/>
    <w:rsid w:val="1B85E2D7"/>
    <w:rsid w:val="1B967889"/>
    <w:rsid w:val="1BACB721"/>
    <w:rsid w:val="1C95E316"/>
    <w:rsid w:val="1CFACF27"/>
    <w:rsid w:val="1D03A76E"/>
    <w:rsid w:val="1D7E3045"/>
    <w:rsid w:val="1DCD9169"/>
    <w:rsid w:val="1DDB8548"/>
    <w:rsid w:val="1E1FFE7E"/>
    <w:rsid w:val="1F56A7F6"/>
    <w:rsid w:val="1FC26DEB"/>
    <w:rsid w:val="1FC70014"/>
    <w:rsid w:val="20187E3E"/>
    <w:rsid w:val="20D2BABF"/>
    <w:rsid w:val="21038A5D"/>
    <w:rsid w:val="21369440"/>
    <w:rsid w:val="21822053"/>
    <w:rsid w:val="21F05151"/>
    <w:rsid w:val="225C3CDA"/>
    <w:rsid w:val="226EE97B"/>
    <w:rsid w:val="231AF68F"/>
    <w:rsid w:val="233C7194"/>
    <w:rsid w:val="243097DB"/>
    <w:rsid w:val="247107F7"/>
    <w:rsid w:val="25388A78"/>
    <w:rsid w:val="25AD1729"/>
    <w:rsid w:val="25C6AC65"/>
    <w:rsid w:val="25F6A40F"/>
    <w:rsid w:val="25FBB685"/>
    <w:rsid w:val="260ADBB1"/>
    <w:rsid w:val="2632FF57"/>
    <w:rsid w:val="27846B5F"/>
    <w:rsid w:val="27847CE4"/>
    <w:rsid w:val="28850873"/>
    <w:rsid w:val="28A476FA"/>
    <w:rsid w:val="28E934F4"/>
    <w:rsid w:val="28F6E8BC"/>
    <w:rsid w:val="29D75240"/>
    <w:rsid w:val="2A3453EA"/>
    <w:rsid w:val="2A5BB72E"/>
    <w:rsid w:val="2AA1146A"/>
    <w:rsid w:val="2B783588"/>
    <w:rsid w:val="2B81FBA6"/>
    <w:rsid w:val="2B8DEFE3"/>
    <w:rsid w:val="2BA19332"/>
    <w:rsid w:val="2BFBA08C"/>
    <w:rsid w:val="2CB84850"/>
    <w:rsid w:val="2D427915"/>
    <w:rsid w:val="2DA7D020"/>
    <w:rsid w:val="2DA99688"/>
    <w:rsid w:val="2DC69EFE"/>
    <w:rsid w:val="2E7312ED"/>
    <w:rsid w:val="2E82B696"/>
    <w:rsid w:val="2E8E48B8"/>
    <w:rsid w:val="2E90D6A2"/>
    <w:rsid w:val="2EC61D85"/>
    <w:rsid w:val="2EEF7ECF"/>
    <w:rsid w:val="2F393083"/>
    <w:rsid w:val="2F7A0B50"/>
    <w:rsid w:val="2F95CBA0"/>
    <w:rsid w:val="2F975EF9"/>
    <w:rsid w:val="3014B05D"/>
    <w:rsid w:val="30A38AD6"/>
    <w:rsid w:val="30DD9806"/>
    <w:rsid w:val="30E7B3BE"/>
    <w:rsid w:val="30F9218D"/>
    <w:rsid w:val="30F984FB"/>
    <w:rsid w:val="3107F783"/>
    <w:rsid w:val="31D54BF2"/>
    <w:rsid w:val="3244149C"/>
    <w:rsid w:val="32AAF562"/>
    <w:rsid w:val="335FA7DB"/>
    <w:rsid w:val="33A49C7D"/>
    <w:rsid w:val="33FA7A18"/>
    <w:rsid w:val="3418CC79"/>
    <w:rsid w:val="3485C525"/>
    <w:rsid w:val="34D0E570"/>
    <w:rsid w:val="3579C33B"/>
    <w:rsid w:val="359B8010"/>
    <w:rsid w:val="35CC92B0"/>
    <w:rsid w:val="3664117D"/>
    <w:rsid w:val="36FF01CD"/>
    <w:rsid w:val="372D83BC"/>
    <w:rsid w:val="37B9FFD0"/>
    <w:rsid w:val="37D2CBF2"/>
    <w:rsid w:val="38350A5D"/>
    <w:rsid w:val="384CB431"/>
    <w:rsid w:val="38636E4B"/>
    <w:rsid w:val="392ED64F"/>
    <w:rsid w:val="395DD5C4"/>
    <w:rsid w:val="397D3AA1"/>
    <w:rsid w:val="39BE2259"/>
    <w:rsid w:val="3A56C30B"/>
    <w:rsid w:val="3B47982B"/>
    <w:rsid w:val="3BB918BD"/>
    <w:rsid w:val="3D48CDB3"/>
    <w:rsid w:val="3D912939"/>
    <w:rsid w:val="3DB3944F"/>
    <w:rsid w:val="3DD01308"/>
    <w:rsid w:val="3E33A701"/>
    <w:rsid w:val="3E6072AD"/>
    <w:rsid w:val="3E7CCBD5"/>
    <w:rsid w:val="3EC7A1E1"/>
    <w:rsid w:val="3F9BD3D3"/>
    <w:rsid w:val="400AE29C"/>
    <w:rsid w:val="40372168"/>
    <w:rsid w:val="412B9739"/>
    <w:rsid w:val="431749A0"/>
    <w:rsid w:val="43E49760"/>
    <w:rsid w:val="4446E619"/>
    <w:rsid w:val="4479DB7F"/>
    <w:rsid w:val="44CA7CF7"/>
    <w:rsid w:val="453ADF74"/>
    <w:rsid w:val="45493383"/>
    <w:rsid w:val="4571FF28"/>
    <w:rsid w:val="45B98954"/>
    <w:rsid w:val="45BF2C8B"/>
    <w:rsid w:val="45F28E57"/>
    <w:rsid w:val="4651A9C2"/>
    <w:rsid w:val="46E08CBE"/>
    <w:rsid w:val="46E5AE2B"/>
    <w:rsid w:val="473377F8"/>
    <w:rsid w:val="476010D3"/>
    <w:rsid w:val="484228B5"/>
    <w:rsid w:val="4851BF19"/>
    <w:rsid w:val="488AA8D5"/>
    <w:rsid w:val="48DAF38A"/>
    <w:rsid w:val="49069ADE"/>
    <w:rsid w:val="49092A94"/>
    <w:rsid w:val="4A062CA9"/>
    <w:rsid w:val="4AC4D655"/>
    <w:rsid w:val="4B22EFD6"/>
    <w:rsid w:val="4BE4FF52"/>
    <w:rsid w:val="4BF14D8E"/>
    <w:rsid w:val="4C7CCE08"/>
    <w:rsid w:val="4C88B30B"/>
    <w:rsid w:val="4D3AFF13"/>
    <w:rsid w:val="4DCCB70E"/>
    <w:rsid w:val="4EC1DAC7"/>
    <w:rsid w:val="4ED6CF74"/>
    <w:rsid w:val="4F7D7C1C"/>
    <w:rsid w:val="4FCC9B08"/>
    <w:rsid w:val="5007A668"/>
    <w:rsid w:val="5037396B"/>
    <w:rsid w:val="504269CA"/>
    <w:rsid w:val="50B0B5C0"/>
    <w:rsid w:val="50C6DF36"/>
    <w:rsid w:val="511DB697"/>
    <w:rsid w:val="517908FD"/>
    <w:rsid w:val="51872271"/>
    <w:rsid w:val="518AFDCB"/>
    <w:rsid w:val="5191FFB4"/>
    <w:rsid w:val="51A23D41"/>
    <w:rsid w:val="523BD493"/>
    <w:rsid w:val="52523835"/>
    <w:rsid w:val="52A55542"/>
    <w:rsid w:val="533E7DDC"/>
    <w:rsid w:val="53B4FC75"/>
    <w:rsid w:val="53D66603"/>
    <w:rsid w:val="5410EFB7"/>
    <w:rsid w:val="544BCF0C"/>
    <w:rsid w:val="556D6EB5"/>
    <w:rsid w:val="565D9384"/>
    <w:rsid w:val="567A6741"/>
    <w:rsid w:val="56A8D538"/>
    <w:rsid w:val="56CE272F"/>
    <w:rsid w:val="577463F6"/>
    <w:rsid w:val="579F3610"/>
    <w:rsid w:val="57EB1D6B"/>
    <w:rsid w:val="5830B66A"/>
    <w:rsid w:val="5838575D"/>
    <w:rsid w:val="584A6014"/>
    <w:rsid w:val="58A8BA25"/>
    <w:rsid w:val="58C18A1C"/>
    <w:rsid w:val="58CF2583"/>
    <w:rsid w:val="590617D2"/>
    <w:rsid w:val="5963082E"/>
    <w:rsid w:val="59744305"/>
    <w:rsid w:val="5A130322"/>
    <w:rsid w:val="5A474B18"/>
    <w:rsid w:val="5ABB1090"/>
    <w:rsid w:val="5AFF3BFD"/>
    <w:rsid w:val="5B451F7F"/>
    <w:rsid w:val="5B6168CC"/>
    <w:rsid w:val="5C56E0F1"/>
    <w:rsid w:val="5C91702D"/>
    <w:rsid w:val="5D1AF77C"/>
    <w:rsid w:val="5DF2B152"/>
    <w:rsid w:val="5E4404AC"/>
    <w:rsid w:val="5E4ED858"/>
    <w:rsid w:val="5E5566C1"/>
    <w:rsid w:val="5F247894"/>
    <w:rsid w:val="5FFADCA1"/>
    <w:rsid w:val="604F1053"/>
    <w:rsid w:val="60599C47"/>
    <w:rsid w:val="61C1BFBA"/>
    <w:rsid w:val="624F9C6B"/>
    <w:rsid w:val="62907C4E"/>
    <w:rsid w:val="6322497B"/>
    <w:rsid w:val="63A5DB3E"/>
    <w:rsid w:val="63BE935E"/>
    <w:rsid w:val="63CF848C"/>
    <w:rsid w:val="64BE19DC"/>
    <w:rsid w:val="655E38C5"/>
    <w:rsid w:val="65A1D38C"/>
    <w:rsid w:val="65A53823"/>
    <w:rsid w:val="66FB6534"/>
    <w:rsid w:val="67888396"/>
    <w:rsid w:val="67EC9164"/>
    <w:rsid w:val="67F5BA9E"/>
    <w:rsid w:val="682CA088"/>
    <w:rsid w:val="68352699"/>
    <w:rsid w:val="687C83F2"/>
    <w:rsid w:val="689D719C"/>
    <w:rsid w:val="6924D24F"/>
    <w:rsid w:val="693EE41B"/>
    <w:rsid w:val="695C36E3"/>
    <w:rsid w:val="6A3AAD5B"/>
    <w:rsid w:val="6A48145C"/>
    <w:rsid w:val="6A4B7EDC"/>
    <w:rsid w:val="6A643BAE"/>
    <w:rsid w:val="6ACE756A"/>
    <w:rsid w:val="6ADAB47C"/>
    <w:rsid w:val="6B7586B9"/>
    <w:rsid w:val="6C3D2CB9"/>
    <w:rsid w:val="6C4460EE"/>
    <w:rsid w:val="6CF195D4"/>
    <w:rsid w:val="6D339527"/>
    <w:rsid w:val="6D74792C"/>
    <w:rsid w:val="6DA82AAC"/>
    <w:rsid w:val="6DBCEEB4"/>
    <w:rsid w:val="6DC06087"/>
    <w:rsid w:val="6E2546BA"/>
    <w:rsid w:val="6E5C74F8"/>
    <w:rsid w:val="6E88BF4A"/>
    <w:rsid w:val="6E8B4E57"/>
    <w:rsid w:val="6F33F143"/>
    <w:rsid w:val="6F5CF096"/>
    <w:rsid w:val="70065ECD"/>
    <w:rsid w:val="70338F20"/>
    <w:rsid w:val="70554618"/>
    <w:rsid w:val="71644A0A"/>
    <w:rsid w:val="7234CE15"/>
    <w:rsid w:val="72BC2C3D"/>
    <w:rsid w:val="72E5C661"/>
    <w:rsid w:val="74C55EC1"/>
    <w:rsid w:val="76A0E2FE"/>
    <w:rsid w:val="76E6EF1B"/>
    <w:rsid w:val="7707A9F4"/>
    <w:rsid w:val="778A7261"/>
    <w:rsid w:val="788A51F8"/>
    <w:rsid w:val="78D63252"/>
    <w:rsid w:val="78F2D476"/>
    <w:rsid w:val="792BA562"/>
    <w:rsid w:val="7993B40F"/>
    <w:rsid w:val="7A170B90"/>
    <w:rsid w:val="7A229450"/>
    <w:rsid w:val="7A2C3CAB"/>
    <w:rsid w:val="7AB41A75"/>
    <w:rsid w:val="7C86B1AA"/>
    <w:rsid w:val="7C99B95A"/>
    <w:rsid w:val="7D19D775"/>
    <w:rsid w:val="7E5D0300"/>
    <w:rsid w:val="7F8CDDD5"/>
    <w:rsid w:val="7FED5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723FAD"/>
  <w15:chartTrackingRefBased/>
  <w15:docId w15:val="{A10A8A04-0B60-41E7-877F-CB5D94E1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4F"/>
    <w:pPr>
      <w:spacing w:after="5" w:line="248" w:lineRule="auto"/>
      <w:ind w:left="260"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4F094F"/>
    <w:pPr>
      <w:keepNext/>
      <w:keepLines/>
      <w:spacing w:after="5" w:line="249" w:lineRule="auto"/>
      <w:ind w:left="1649" w:hanging="10"/>
      <w:jc w:val="center"/>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B10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7B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94F"/>
    <w:rPr>
      <w:rFonts w:ascii="Calibri" w:eastAsia="Calibri" w:hAnsi="Calibri" w:cs="Calibri"/>
      <w:b/>
      <w:color w:val="000000"/>
    </w:rPr>
  </w:style>
  <w:style w:type="paragraph" w:styleId="ListParagraph">
    <w:name w:val="List Paragraph"/>
    <w:basedOn w:val="Normal"/>
    <w:link w:val="ListParagraphChar"/>
    <w:uiPriority w:val="34"/>
    <w:qFormat/>
    <w:rsid w:val="004F094F"/>
    <w:pPr>
      <w:ind w:left="720"/>
      <w:contextualSpacing/>
    </w:pPr>
  </w:style>
  <w:style w:type="paragraph" w:styleId="Header">
    <w:name w:val="header"/>
    <w:basedOn w:val="Normal"/>
    <w:link w:val="HeaderChar"/>
    <w:uiPriority w:val="99"/>
    <w:unhideWhenUsed/>
    <w:rsid w:val="004F0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4F"/>
    <w:rPr>
      <w:rFonts w:ascii="Calibri" w:eastAsia="Calibri" w:hAnsi="Calibri" w:cs="Calibri"/>
      <w:color w:val="000000"/>
    </w:rPr>
  </w:style>
  <w:style w:type="paragraph" w:styleId="BodyText">
    <w:name w:val="Body Text"/>
    <w:basedOn w:val="Normal"/>
    <w:link w:val="BodyTextChar"/>
    <w:rsid w:val="004F094F"/>
    <w:pPr>
      <w:spacing w:after="0" w:line="276" w:lineRule="auto"/>
      <w:ind w:left="0" w:firstLine="0"/>
      <w:jc w:val="left"/>
    </w:pPr>
    <w:rPr>
      <w:rFonts w:ascii="Berlin Sans FB" w:eastAsia="Times New Roman" w:hAnsi="Berlin Sans FB" w:cs="Times New Roman"/>
      <w:color w:val="auto"/>
      <w:sz w:val="24"/>
      <w:szCs w:val="24"/>
    </w:rPr>
  </w:style>
  <w:style w:type="character" w:customStyle="1" w:styleId="BodyTextChar">
    <w:name w:val="Body Text Char"/>
    <w:basedOn w:val="DefaultParagraphFont"/>
    <w:link w:val="BodyText"/>
    <w:rsid w:val="004F094F"/>
    <w:rPr>
      <w:rFonts w:ascii="Berlin Sans FB" w:eastAsia="Times New Roman" w:hAnsi="Berlin Sans FB" w:cs="Times New Roman"/>
      <w:sz w:val="24"/>
      <w:szCs w:val="24"/>
    </w:rPr>
  </w:style>
  <w:style w:type="paragraph" w:customStyle="1" w:styleId="xl26">
    <w:name w:val="xl26"/>
    <w:basedOn w:val="Normal"/>
    <w:rsid w:val="004F094F"/>
    <w:pPr>
      <w:spacing w:before="100" w:beforeAutospacing="1" w:after="100" w:afterAutospacing="1" w:line="240" w:lineRule="auto"/>
      <w:ind w:left="0" w:firstLine="0"/>
      <w:jc w:val="center"/>
    </w:pPr>
    <w:rPr>
      <w:rFonts w:ascii="Arial" w:eastAsia="Times New Roman" w:hAnsi="Arial" w:cs="Arial"/>
      <w:b/>
      <w:bCs/>
      <w:color w:val="auto"/>
      <w:sz w:val="24"/>
      <w:szCs w:val="24"/>
    </w:rPr>
  </w:style>
  <w:style w:type="paragraph" w:styleId="BodyTextIndent">
    <w:name w:val="Body Text Indent"/>
    <w:basedOn w:val="Normal"/>
    <w:link w:val="BodyTextIndentChar"/>
    <w:unhideWhenUsed/>
    <w:rsid w:val="004F094F"/>
    <w:pPr>
      <w:spacing w:after="120" w:line="259" w:lineRule="auto"/>
      <w:ind w:left="360" w:firstLine="0"/>
      <w:jc w:val="left"/>
    </w:pPr>
    <w:rPr>
      <w:rFonts w:asciiTheme="minorHAnsi" w:eastAsiaTheme="minorHAnsi" w:hAnsiTheme="minorHAnsi" w:cstheme="minorBidi"/>
      <w:color w:val="auto"/>
    </w:rPr>
  </w:style>
  <w:style w:type="character" w:customStyle="1" w:styleId="BodyTextIndentChar">
    <w:name w:val="Body Text Indent Char"/>
    <w:basedOn w:val="DefaultParagraphFont"/>
    <w:link w:val="BodyTextIndent"/>
    <w:rsid w:val="004F094F"/>
  </w:style>
  <w:style w:type="paragraph" w:styleId="Subtitle">
    <w:name w:val="Subtitle"/>
    <w:basedOn w:val="Normal"/>
    <w:link w:val="SubtitleChar"/>
    <w:qFormat/>
    <w:rsid w:val="004F094F"/>
    <w:pPr>
      <w:spacing w:after="0" w:line="240" w:lineRule="auto"/>
      <w:ind w:left="0" w:firstLine="0"/>
      <w:jc w:val="center"/>
    </w:pPr>
    <w:rPr>
      <w:rFonts w:ascii="Baskerville" w:eastAsia="Times New Roman" w:hAnsi="Baskerville" w:cs="Times New Roman"/>
      <w:b/>
      <w:bCs/>
      <w:color w:val="auto"/>
      <w:sz w:val="24"/>
      <w:szCs w:val="24"/>
      <w:u w:val="single"/>
    </w:rPr>
  </w:style>
  <w:style w:type="character" w:customStyle="1" w:styleId="SubtitleChar">
    <w:name w:val="Subtitle Char"/>
    <w:basedOn w:val="DefaultParagraphFont"/>
    <w:link w:val="Subtitle"/>
    <w:rsid w:val="004F094F"/>
    <w:rPr>
      <w:rFonts w:ascii="Baskerville" w:eastAsia="Times New Roman" w:hAnsi="Baskerville" w:cs="Times New Roman"/>
      <w:b/>
      <w:bCs/>
      <w:sz w:val="24"/>
      <w:szCs w:val="24"/>
      <w:u w:val="single"/>
    </w:rPr>
  </w:style>
  <w:style w:type="paragraph" w:styleId="BodyText2">
    <w:name w:val="Body Text 2"/>
    <w:basedOn w:val="Normal"/>
    <w:link w:val="BodyText2Char"/>
    <w:uiPriority w:val="99"/>
    <w:unhideWhenUsed/>
    <w:rsid w:val="004F094F"/>
    <w:pPr>
      <w:spacing w:after="120" w:line="480" w:lineRule="auto"/>
      <w:ind w:left="0" w:firstLine="0"/>
      <w:jc w:val="left"/>
    </w:pPr>
    <w:rPr>
      <w:rFonts w:asciiTheme="minorHAnsi" w:eastAsiaTheme="minorHAnsi" w:hAnsiTheme="minorHAnsi" w:cstheme="minorBidi"/>
      <w:color w:val="auto"/>
    </w:rPr>
  </w:style>
  <w:style w:type="character" w:customStyle="1" w:styleId="BodyText2Char">
    <w:name w:val="Body Text 2 Char"/>
    <w:basedOn w:val="DefaultParagraphFont"/>
    <w:link w:val="BodyText2"/>
    <w:uiPriority w:val="99"/>
    <w:rsid w:val="004F094F"/>
  </w:style>
  <w:style w:type="paragraph" w:styleId="BodyText3">
    <w:name w:val="Body Text 3"/>
    <w:basedOn w:val="Normal"/>
    <w:link w:val="BodyText3Char"/>
    <w:uiPriority w:val="99"/>
    <w:unhideWhenUsed/>
    <w:rsid w:val="004F094F"/>
    <w:pPr>
      <w:spacing w:after="120" w:line="259" w:lineRule="auto"/>
      <w:ind w:left="0" w:firstLine="0"/>
      <w:jc w:val="left"/>
    </w:pPr>
    <w:rPr>
      <w:rFonts w:asciiTheme="minorHAnsi" w:eastAsiaTheme="minorHAnsi" w:hAnsiTheme="minorHAnsi" w:cstheme="minorBidi"/>
      <w:color w:val="auto"/>
      <w:sz w:val="16"/>
      <w:szCs w:val="16"/>
    </w:rPr>
  </w:style>
  <w:style w:type="character" w:customStyle="1" w:styleId="BodyText3Char">
    <w:name w:val="Body Text 3 Char"/>
    <w:basedOn w:val="DefaultParagraphFont"/>
    <w:link w:val="BodyText3"/>
    <w:uiPriority w:val="99"/>
    <w:rsid w:val="004F094F"/>
    <w:rPr>
      <w:sz w:val="16"/>
      <w:szCs w:val="16"/>
    </w:rPr>
  </w:style>
  <w:style w:type="character" w:styleId="Hyperlink">
    <w:name w:val="Hyperlink"/>
    <w:basedOn w:val="DefaultParagraphFont"/>
    <w:uiPriority w:val="99"/>
    <w:unhideWhenUsed/>
    <w:rsid w:val="00B37299"/>
    <w:rPr>
      <w:color w:val="0563C1" w:themeColor="hyperlink"/>
      <w:u w:val="single"/>
    </w:rPr>
  </w:style>
  <w:style w:type="character" w:styleId="FollowedHyperlink">
    <w:name w:val="FollowedHyperlink"/>
    <w:basedOn w:val="DefaultParagraphFont"/>
    <w:uiPriority w:val="99"/>
    <w:semiHidden/>
    <w:unhideWhenUsed/>
    <w:rsid w:val="00B3683D"/>
    <w:rPr>
      <w:color w:val="954F72" w:themeColor="followedHyperlink"/>
      <w:u w:val="single"/>
    </w:rPr>
  </w:style>
  <w:style w:type="character" w:customStyle="1" w:styleId="Heading3Char">
    <w:name w:val="Heading 3 Char"/>
    <w:basedOn w:val="DefaultParagraphFont"/>
    <w:link w:val="Heading3"/>
    <w:uiPriority w:val="9"/>
    <w:rsid w:val="00A17BC1"/>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A17BC1"/>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paragraph" w:customStyle="1" w:styleId="p2">
    <w:name w:val="p2"/>
    <w:basedOn w:val="Normal"/>
    <w:rsid w:val="00A17BC1"/>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paragraph" w:customStyle="1" w:styleId="p3">
    <w:name w:val="p3"/>
    <w:basedOn w:val="Normal"/>
    <w:rsid w:val="00A17BC1"/>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 w:type="character" w:customStyle="1" w:styleId="s1">
    <w:name w:val="s1"/>
    <w:basedOn w:val="DefaultParagraphFont"/>
    <w:rsid w:val="00A17BC1"/>
  </w:style>
  <w:style w:type="character" w:customStyle="1" w:styleId="s2">
    <w:name w:val="s2"/>
    <w:basedOn w:val="DefaultParagraphFont"/>
    <w:rsid w:val="00A17BC1"/>
  </w:style>
  <w:style w:type="paragraph" w:styleId="Footer">
    <w:name w:val="footer"/>
    <w:basedOn w:val="Normal"/>
    <w:link w:val="FooterChar"/>
    <w:uiPriority w:val="99"/>
    <w:unhideWhenUsed/>
    <w:rsid w:val="0024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13B"/>
    <w:rPr>
      <w:rFonts w:ascii="Calibri" w:eastAsia="Calibri" w:hAnsi="Calibri" w:cs="Calibri"/>
      <w:color w:val="000000"/>
    </w:rPr>
  </w:style>
  <w:style w:type="table" w:customStyle="1" w:styleId="TableGrid1">
    <w:name w:val="Table Grid1"/>
    <w:rsid w:val="00C734B3"/>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59"/>
    <w:rsid w:val="00C7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1BF8"/>
    <w:rPr>
      <w:color w:val="605E5C"/>
      <w:shd w:val="clear" w:color="auto" w:fill="E1DFDD"/>
    </w:rPr>
  </w:style>
  <w:style w:type="character" w:customStyle="1" w:styleId="Heading2Char">
    <w:name w:val="Heading 2 Char"/>
    <w:basedOn w:val="DefaultParagraphFont"/>
    <w:link w:val="Heading2"/>
    <w:uiPriority w:val="9"/>
    <w:semiHidden/>
    <w:rsid w:val="00B10D2B"/>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B10D2B"/>
    <w:rPr>
      <w:rFonts w:ascii="Calibri" w:eastAsia="Calibri" w:hAnsi="Calibri" w:cs="Calibri"/>
      <w:color w:val="000000"/>
    </w:rPr>
  </w:style>
  <w:style w:type="table" w:styleId="TableGrid">
    <w:name w:val="Table Grid"/>
    <w:basedOn w:val="TableNormal"/>
    <w:uiPriority w:val="59"/>
    <w:rsid w:val="00B1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51"/>
    <w:rPr>
      <w:rFonts w:ascii="Segoe UI" w:eastAsia="Calibri" w:hAnsi="Segoe UI" w:cs="Segoe UI"/>
      <w:color w:val="000000"/>
      <w:sz w:val="18"/>
      <w:szCs w:val="18"/>
    </w:rPr>
  </w:style>
  <w:style w:type="character" w:customStyle="1" w:styleId="UnresolvedMention2">
    <w:name w:val="Unresolved Mention2"/>
    <w:basedOn w:val="DefaultParagraphFont"/>
    <w:uiPriority w:val="99"/>
    <w:semiHidden/>
    <w:unhideWhenUsed/>
    <w:rsid w:val="000B0BD5"/>
    <w:rPr>
      <w:color w:val="605E5C"/>
      <w:shd w:val="clear" w:color="auto" w:fill="E1DFDD"/>
    </w:rPr>
  </w:style>
  <w:style w:type="character" w:customStyle="1" w:styleId="UnresolvedMention3">
    <w:name w:val="Unresolved Mention3"/>
    <w:basedOn w:val="DefaultParagraphFont"/>
    <w:uiPriority w:val="99"/>
    <w:semiHidden/>
    <w:unhideWhenUsed/>
    <w:rsid w:val="0024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9903">
      <w:bodyDiv w:val="1"/>
      <w:marLeft w:val="0"/>
      <w:marRight w:val="0"/>
      <w:marTop w:val="0"/>
      <w:marBottom w:val="0"/>
      <w:divBdr>
        <w:top w:val="none" w:sz="0" w:space="0" w:color="auto"/>
        <w:left w:val="none" w:sz="0" w:space="0" w:color="auto"/>
        <w:bottom w:val="none" w:sz="0" w:space="0" w:color="auto"/>
        <w:right w:val="none" w:sz="0" w:space="0" w:color="auto"/>
      </w:divBdr>
    </w:div>
    <w:div w:id="606624306">
      <w:bodyDiv w:val="1"/>
      <w:marLeft w:val="0"/>
      <w:marRight w:val="0"/>
      <w:marTop w:val="0"/>
      <w:marBottom w:val="0"/>
      <w:divBdr>
        <w:top w:val="none" w:sz="0" w:space="0" w:color="auto"/>
        <w:left w:val="none" w:sz="0" w:space="0" w:color="auto"/>
        <w:bottom w:val="none" w:sz="0" w:space="0" w:color="auto"/>
        <w:right w:val="none" w:sz="0" w:space="0" w:color="auto"/>
      </w:divBdr>
    </w:div>
    <w:div w:id="654913611">
      <w:bodyDiv w:val="1"/>
      <w:marLeft w:val="0"/>
      <w:marRight w:val="0"/>
      <w:marTop w:val="0"/>
      <w:marBottom w:val="0"/>
      <w:divBdr>
        <w:top w:val="none" w:sz="0" w:space="0" w:color="auto"/>
        <w:left w:val="none" w:sz="0" w:space="0" w:color="auto"/>
        <w:bottom w:val="none" w:sz="0" w:space="0" w:color="auto"/>
        <w:right w:val="none" w:sz="0" w:space="0" w:color="auto"/>
      </w:divBdr>
    </w:div>
    <w:div w:id="1082458336">
      <w:bodyDiv w:val="1"/>
      <w:marLeft w:val="0"/>
      <w:marRight w:val="0"/>
      <w:marTop w:val="0"/>
      <w:marBottom w:val="0"/>
      <w:divBdr>
        <w:top w:val="none" w:sz="0" w:space="0" w:color="auto"/>
        <w:left w:val="none" w:sz="0" w:space="0" w:color="auto"/>
        <w:bottom w:val="none" w:sz="0" w:space="0" w:color="auto"/>
        <w:right w:val="none" w:sz="0" w:space="0" w:color="auto"/>
      </w:divBdr>
    </w:div>
    <w:div w:id="1555194331">
      <w:bodyDiv w:val="1"/>
      <w:marLeft w:val="0"/>
      <w:marRight w:val="0"/>
      <w:marTop w:val="0"/>
      <w:marBottom w:val="0"/>
      <w:divBdr>
        <w:top w:val="none" w:sz="0" w:space="0" w:color="auto"/>
        <w:left w:val="none" w:sz="0" w:space="0" w:color="auto"/>
        <w:bottom w:val="none" w:sz="0" w:space="0" w:color="auto"/>
        <w:right w:val="none" w:sz="0" w:space="0" w:color="auto"/>
      </w:divBdr>
    </w:div>
    <w:div w:id="1891266136">
      <w:bodyDiv w:val="1"/>
      <w:marLeft w:val="0"/>
      <w:marRight w:val="0"/>
      <w:marTop w:val="0"/>
      <w:marBottom w:val="0"/>
      <w:divBdr>
        <w:top w:val="none" w:sz="0" w:space="0" w:color="auto"/>
        <w:left w:val="none" w:sz="0" w:space="0" w:color="auto"/>
        <w:bottom w:val="none" w:sz="0" w:space="0" w:color="auto"/>
        <w:right w:val="none" w:sz="0" w:space="0" w:color="auto"/>
      </w:divBdr>
    </w:div>
    <w:div w:id="19130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tatransit-my.sharepoint.com/personal/leskridge_matatransit_com/Documents/Desktop/Document12.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tatransit-my.sharepoint.com/personal/leskridge_matatransit_com/Documents/Desktop/Document12.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tatransi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matatrans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kridge\OneDrive%20-%20Memphis%20Area%20Transit%20Authority\Documents\Custom%20Office%20Templates\2021-02-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FFAB7FB6C50447B4D2C90868459B56" ma:contentTypeVersion="13" ma:contentTypeDescription="Create a new document." ma:contentTypeScope="" ma:versionID="1d0be3fb6b65387b5393c9106ce33184">
  <xsd:schema xmlns:xsd="http://www.w3.org/2001/XMLSchema" xmlns:xs="http://www.w3.org/2001/XMLSchema" xmlns:p="http://schemas.microsoft.com/office/2006/metadata/properties" xmlns:ns3="e914d834-ea16-4f75-86b9-2bfe67f44e9f" xmlns:ns4="885577f1-454c-43e4-8625-86b97d4d15c2" targetNamespace="http://schemas.microsoft.com/office/2006/metadata/properties" ma:root="true" ma:fieldsID="5a4ef7a8659cc32fa322b0ba39e86ac3" ns3:_="" ns4:_="">
    <xsd:import namespace="e914d834-ea16-4f75-86b9-2bfe67f44e9f"/>
    <xsd:import namespace="885577f1-454c-43e4-8625-86b97d4d15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4d834-ea16-4f75-86b9-2bfe67f44e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577f1-454c-43e4-8625-86b97d4d15c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78A37-5FBA-4EB0-BBC2-684A2CEF0736}">
  <ds:schemaRefs>
    <ds:schemaRef ds:uri="http://schemas.microsoft.com/sharepoint/v3/contenttype/forms"/>
  </ds:schemaRefs>
</ds:datastoreItem>
</file>

<file path=customXml/itemProps2.xml><?xml version="1.0" encoding="utf-8"?>
<ds:datastoreItem xmlns:ds="http://schemas.openxmlformats.org/officeDocument/2006/customXml" ds:itemID="{71E27BE7-9350-441A-9A8C-3C1B2BB3D426}">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885577f1-454c-43e4-8625-86b97d4d15c2"/>
    <ds:schemaRef ds:uri="e914d834-ea16-4f75-86b9-2bfe67f44e9f"/>
    <ds:schemaRef ds:uri="http://purl.org/dc/terms/"/>
  </ds:schemaRefs>
</ds:datastoreItem>
</file>

<file path=customXml/itemProps3.xml><?xml version="1.0" encoding="utf-8"?>
<ds:datastoreItem xmlns:ds="http://schemas.openxmlformats.org/officeDocument/2006/customXml" ds:itemID="{224EB31C-C47C-4454-B24A-004277A17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4d834-ea16-4f75-86b9-2bfe67f44e9f"/>
    <ds:schemaRef ds:uri="885577f1-454c-43e4-8625-86b97d4d1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24BB2-61CD-48AC-8702-832D8232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2021-02-23</Template>
  <TotalTime>1</TotalTime>
  <Pages>17</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Eskridge</dc:creator>
  <cp:keywords/>
  <dc:description/>
  <cp:lastModifiedBy>Linda Eskridge</cp:lastModifiedBy>
  <cp:revision>2</cp:revision>
  <cp:lastPrinted>2021-03-03T17:53:00Z</cp:lastPrinted>
  <dcterms:created xsi:type="dcterms:W3CDTF">2021-03-08T16:12:00Z</dcterms:created>
  <dcterms:modified xsi:type="dcterms:W3CDTF">2021-03-08T16:12:00Z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0x01010062FFAB7FB6C50447B4D2C90868459B56</vt:lpwstr>
  </property>
</Properties>
</file>